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E9E23" w14:textId="1EFB6C36" w:rsidR="00E4728B" w:rsidRPr="00DA721C" w:rsidRDefault="00385580" w:rsidP="00E4728B">
      <w:pPr>
        <w:spacing w:after="0" w:line="240" w:lineRule="auto"/>
        <w:jc w:val="center"/>
        <w:rPr>
          <w:rFonts w:ascii="Calibri" w:eastAsia="Calibri" w:hAnsi="Calibri" w:cs="Times New Roman"/>
          <w:b/>
          <w:sz w:val="44"/>
          <w:szCs w:val="44"/>
          <w:u w:val="single"/>
        </w:rPr>
      </w:pPr>
      <w:r>
        <w:rPr>
          <w:rFonts w:ascii="Calibri" w:eastAsia="Calibri" w:hAnsi="Calibri" w:cs="Times New Roman"/>
          <w:b/>
          <w:sz w:val="44"/>
          <w:szCs w:val="44"/>
          <w:u w:val="single"/>
        </w:rPr>
        <w:t>Crystal Excitation Properties</w:t>
      </w:r>
    </w:p>
    <w:p w14:paraId="11E21698" w14:textId="1BE4E076" w:rsidR="0040593C" w:rsidRDefault="0040593C" w:rsidP="0040593C">
      <w:pPr>
        <w:spacing w:after="0" w:line="240" w:lineRule="auto"/>
        <w:rPr>
          <w:rFonts w:ascii="Calibri" w:eastAsia="Times New Roman" w:hAnsi="Calibri" w:cs="Times New Roman"/>
        </w:rPr>
      </w:pPr>
    </w:p>
    <w:p w14:paraId="3683C5DE" w14:textId="77777777" w:rsidR="006A08B4" w:rsidRDefault="006A08B4" w:rsidP="0040593C">
      <w:pPr>
        <w:spacing w:after="0" w:line="240" w:lineRule="auto"/>
        <w:rPr>
          <w:rFonts w:ascii="Calibri" w:eastAsia="Times New Roman" w:hAnsi="Calibri" w:cs="Times New Roman"/>
        </w:rPr>
      </w:pPr>
    </w:p>
    <w:p w14:paraId="114BEDEA" w14:textId="4EC3F69D" w:rsidR="0068405D" w:rsidRPr="005A3DBC" w:rsidRDefault="006A08B4" w:rsidP="0040593C">
      <w:pPr>
        <w:spacing w:after="0" w:line="240" w:lineRule="auto"/>
        <w:rPr>
          <w:rFonts w:ascii="Calibri" w:eastAsia="Times New Roman" w:hAnsi="Calibri" w:cs="Times New Roman"/>
          <w:sz w:val="24"/>
          <w:szCs w:val="24"/>
        </w:rPr>
      </w:pPr>
      <w:r w:rsidRPr="005A3DBC">
        <w:rPr>
          <w:rFonts w:ascii="Calibri" w:eastAsia="Times New Roman" w:hAnsi="Calibri" w:cs="Times New Roman"/>
          <w:sz w:val="24"/>
          <w:szCs w:val="24"/>
        </w:rPr>
        <w:t>So when get to superconductors, we’ll find that a different perspective on the free Fermion excitations is useful.  This is the Particle-Hole Model.  So let’s take some time to consider it</w:t>
      </w:r>
      <w:r w:rsidR="00AF48AA">
        <w:rPr>
          <w:rFonts w:ascii="Calibri" w:eastAsia="Times New Roman" w:hAnsi="Calibri" w:cs="Times New Roman"/>
          <w:sz w:val="24"/>
          <w:szCs w:val="24"/>
        </w:rPr>
        <w:t xml:space="preserve"> now in the free particle case.</w:t>
      </w:r>
    </w:p>
    <w:p w14:paraId="2802E554" w14:textId="77777777" w:rsidR="006A08B4" w:rsidRDefault="006A08B4" w:rsidP="0040593C">
      <w:pPr>
        <w:spacing w:after="0" w:line="240" w:lineRule="auto"/>
        <w:rPr>
          <w:rFonts w:ascii="Calibri" w:eastAsia="Times New Roman" w:hAnsi="Calibri" w:cs="Times New Roman"/>
        </w:rPr>
      </w:pPr>
    </w:p>
    <w:p w14:paraId="2CA97DB1" w14:textId="734F363A" w:rsidR="006A08B4" w:rsidRPr="006A08B4" w:rsidRDefault="006A08B4" w:rsidP="0040593C">
      <w:pPr>
        <w:spacing w:after="0" w:line="240" w:lineRule="auto"/>
        <w:rPr>
          <w:rFonts w:ascii="Calibri" w:eastAsia="Times New Roman" w:hAnsi="Calibri" w:cs="Times New Roman"/>
          <w:b/>
          <w:sz w:val="28"/>
          <w:szCs w:val="28"/>
        </w:rPr>
      </w:pPr>
      <w:r w:rsidRPr="006A08B4">
        <w:rPr>
          <w:rFonts w:ascii="Calibri" w:eastAsia="Times New Roman" w:hAnsi="Calibri" w:cs="Times New Roman"/>
          <w:b/>
          <w:sz w:val="28"/>
          <w:szCs w:val="28"/>
        </w:rPr>
        <w:t xml:space="preserve">Excitations </w:t>
      </w:r>
      <w:r>
        <w:rPr>
          <w:rFonts w:ascii="Calibri" w:eastAsia="Times New Roman" w:hAnsi="Calibri" w:cs="Times New Roman"/>
          <w:b/>
          <w:sz w:val="28"/>
          <w:szCs w:val="28"/>
        </w:rPr>
        <w:t>in Particle-Hole Model</w:t>
      </w:r>
      <w:r w:rsidR="001F139E">
        <w:rPr>
          <w:rFonts w:ascii="Calibri" w:eastAsia="Times New Roman" w:hAnsi="Calibri" w:cs="Times New Roman"/>
          <w:b/>
          <w:sz w:val="28"/>
          <w:szCs w:val="28"/>
        </w:rPr>
        <w:t>(s)</w:t>
      </w:r>
    </w:p>
    <w:p w14:paraId="6914C8BE" w14:textId="77777777" w:rsidR="006A08B4" w:rsidRPr="005A3DBC" w:rsidRDefault="006A08B4" w:rsidP="006A08B4">
      <w:pPr>
        <w:pStyle w:val="NoSpacing"/>
        <w:rPr>
          <w:sz w:val="24"/>
          <w:szCs w:val="24"/>
        </w:rPr>
      </w:pPr>
      <w:r w:rsidRPr="005A3DBC">
        <w:rPr>
          <w:sz w:val="24"/>
          <w:szCs w:val="24"/>
        </w:rPr>
        <w:t xml:space="preserve">Might note that given an N-particle system, adding and subtracting particles consitutes another eigenstate.  Adding a particle we might call a particle excitation.  Adding a hole (subtracting a particle) we might call a hole excitation, though really, we’d be decreasing the energy.  And bumping a particle up from within the Fermi sea to outside of it (which would conserve particle number) is what we’d term a particle-hole excitation as it’s kind of a combination of the two.  And this is the kind of excitation we’d normally have in mind when discussing system excitations.  </w:t>
      </w:r>
    </w:p>
    <w:p w14:paraId="5D660B58" w14:textId="77777777" w:rsidR="006A08B4" w:rsidRPr="005A3DBC" w:rsidRDefault="006A08B4" w:rsidP="006A08B4">
      <w:pPr>
        <w:pStyle w:val="NoSpacing"/>
        <w:rPr>
          <w:sz w:val="24"/>
          <w:szCs w:val="24"/>
        </w:rPr>
      </w:pPr>
    </w:p>
    <w:p w14:paraId="2ECE2582" w14:textId="504D8224" w:rsidR="006A08B4" w:rsidRPr="005A3DBC" w:rsidRDefault="005A3DBC" w:rsidP="006A08B4">
      <w:pPr>
        <w:pStyle w:val="NoSpacing"/>
        <w:rPr>
          <w:sz w:val="24"/>
          <w:szCs w:val="24"/>
        </w:rPr>
      </w:pPr>
      <w:r w:rsidRPr="005A3DBC">
        <w:rPr>
          <w:rFonts w:ascii="Calibri" w:hAnsi="Calibri" w:cs="Calibri"/>
          <w:sz w:val="24"/>
          <w:szCs w:val="24"/>
        </w:rPr>
        <w:object w:dxaOrig="11797" w:dyaOrig="6025" w14:anchorId="1EBCC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5pt;height:253.65pt" o:ole="">
            <v:imagedata r:id="rId4" o:title="" cropbottom="2540f" cropleft="1433f" cropright="7680f"/>
          </v:shape>
          <o:OLEObject Type="Embed" ProgID="PBrush" ShapeID="_x0000_i1025" DrawAspect="Content" ObjectID="_1749371035" r:id="rId5"/>
        </w:object>
      </w:r>
    </w:p>
    <w:p w14:paraId="3581AD57" w14:textId="77777777" w:rsidR="006A08B4" w:rsidRPr="005A3DBC" w:rsidRDefault="006A08B4" w:rsidP="006A08B4">
      <w:pPr>
        <w:pStyle w:val="NoSpacing"/>
        <w:rPr>
          <w:sz w:val="24"/>
          <w:szCs w:val="24"/>
        </w:rPr>
      </w:pPr>
    </w:p>
    <w:p w14:paraId="4AE3B686" w14:textId="77777777" w:rsidR="006A08B4" w:rsidRPr="005A3DBC" w:rsidRDefault="006A08B4" w:rsidP="006A08B4">
      <w:pPr>
        <w:pStyle w:val="NoSpacing"/>
        <w:rPr>
          <w:rFonts w:ascii="Calibri" w:hAnsi="Calibri" w:cs="Calibri"/>
          <w:sz w:val="24"/>
          <w:szCs w:val="24"/>
        </w:rPr>
      </w:pPr>
      <w:r w:rsidRPr="005A3DBC">
        <w:rPr>
          <w:rFonts w:ascii="Calibri" w:hAnsi="Calibri" w:cs="Calibri"/>
          <w:sz w:val="24"/>
          <w:szCs w:val="24"/>
        </w:rPr>
        <w:t>Some more stuff.  The 2</w:t>
      </w:r>
      <w:r w:rsidRPr="005A3DBC">
        <w:rPr>
          <w:rFonts w:ascii="Calibri" w:hAnsi="Calibri" w:cs="Calibri"/>
          <w:sz w:val="24"/>
          <w:szCs w:val="24"/>
          <w:vertAlign w:val="superscript"/>
        </w:rPr>
        <w:t>nd</w:t>
      </w:r>
      <w:r w:rsidRPr="005A3DBC">
        <w:rPr>
          <w:rFonts w:ascii="Calibri" w:hAnsi="Calibri" w:cs="Calibri"/>
          <w:sz w:val="24"/>
          <w:szCs w:val="24"/>
        </w:rPr>
        <w:t xml:space="preserve"> quantized H</w:t>
      </w:r>
      <w:r w:rsidRPr="005A3DBC">
        <w:rPr>
          <w:rFonts w:ascii="Calibri" w:hAnsi="Calibri" w:cs="Calibri"/>
          <w:sz w:val="24"/>
          <w:szCs w:val="24"/>
          <w:vertAlign w:val="subscript"/>
        </w:rPr>
        <w:t>crystal</w:t>
      </w:r>
      <w:r w:rsidRPr="005A3DBC">
        <w:rPr>
          <w:rFonts w:ascii="Calibri" w:hAnsi="Calibri" w:cs="Calibri"/>
          <w:sz w:val="24"/>
          <w:szCs w:val="24"/>
        </w:rPr>
        <w:t xml:space="preserve"> is usually written like this:</w:t>
      </w:r>
    </w:p>
    <w:p w14:paraId="1CDE1D4E" w14:textId="77777777" w:rsidR="006A08B4" w:rsidRPr="005A3DBC" w:rsidRDefault="006A08B4" w:rsidP="006A08B4">
      <w:pPr>
        <w:pStyle w:val="NoSpacing"/>
        <w:rPr>
          <w:rFonts w:ascii="Calibri" w:hAnsi="Calibri" w:cs="Calibri"/>
          <w:sz w:val="24"/>
          <w:szCs w:val="24"/>
        </w:rPr>
      </w:pPr>
    </w:p>
    <w:p w14:paraId="1016FF06" w14:textId="77777777" w:rsidR="006A08B4" w:rsidRPr="005A3DBC" w:rsidRDefault="006A08B4" w:rsidP="006A08B4">
      <w:pPr>
        <w:pStyle w:val="NoSpacing"/>
        <w:rPr>
          <w:sz w:val="24"/>
          <w:szCs w:val="24"/>
        </w:rPr>
      </w:pPr>
      <w:r w:rsidRPr="005A3DBC">
        <w:rPr>
          <w:position w:val="-28"/>
          <w:sz w:val="24"/>
          <w:szCs w:val="24"/>
        </w:rPr>
        <w:object w:dxaOrig="1800" w:dyaOrig="540" w14:anchorId="4B2E0456">
          <v:shape id="_x0000_i1026" type="#_x0000_t75" style="width:90pt;height:27.25pt" o:ole="">
            <v:imagedata r:id="rId6" o:title=""/>
          </v:shape>
          <o:OLEObject Type="Embed" ProgID="Equation.DSMT4" ShapeID="_x0000_i1026" DrawAspect="Content" ObjectID="_1749371036" r:id="rId7"/>
        </w:object>
      </w:r>
    </w:p>
    <w:p w14:paraId="5D4239CF" w14:textId="77777777" w:rsidR="006A08B4" w:rsidRPr="005A3DBC" w:rsidRDefault="006A08B4" w:rsidP="006A08B4">
      <w:pPr>
        <w:pStyle w:val="NoSpacing"/>
        <w:rPr>
          <w:sz w:val="24"/>
          <w:szCs w:val="24"/>
        </w:rPr>
      </w:pPr>
    </w:p>
    <w:p w14:paraId="50B08F9E" w14:textId="77777777" w:rsidR="006A08B4" w:rsidRPr="005A3DBC" w:rsidRDefault="006A08B4" w:rsidP="006A08B4">
      <w:pPr>
        <w:pStyle w:val="NoSpacing"/>
        <w:rPr>
          <w:sz w:val="24"/>
          <w:szCs w:val="24"/>
        </w:rPr>
      </w:pPr>
      <w:r w:rsidRPr="005A3DBC">
        <w:rPr>
          <w:sz w:val="24"/>
          <w:szCs w:val="24"/>
        </w:rPr>
        <w:t xml:space="preserve">where </w:t>
      </w:r>
      <w:r w:rsidRPr="005A3DBC">
        <w:rPr>
          <w:rFonts w:ascii="Calibri" w:hAnsi="Calibri" w:cs="Calibri"/>
          <w:sz w:val="24"/>
          <w:szCs w:val="24"/>
        </w:rPr>
        <w:t>ε</w:t>
      </w:r>
      <w:r w:rsidRPr="005A3DBC">
        <w:rPr>
          <w:sz w:val="24"/>
          <w:szCs w:val="24"/>
          <w:vertAlign w:val="subscript"/>
        </w:rPr>
        <w:t>k</w:t>
      </w:r>
      <w:r w:rsidRPr="005A3DBC">
        <w:rPr>
          <w:sz w:val="24"/>
          <w:szCs w:val="24"/>
        </w:rPr>
        <w:t xml:space="preserve"> would be the renormalized energy spectrum k</w:t>
      </w:r>
      <w:r w:rsidRPr="005A3DBC">
        <w:rPr>
          <w:sz w:val="24"/>
          <w:szCs w:val="24"/>
          <w:vertAlign w:val="superscript"/>
        </w:rPr>
        <w:t>2</w:t>
      </w:r>
      <w:r w:rsidRPr="005A3DBC">
        <w:rPr>
          <w:sz w:val="24"/>
          <w:szCs w:val="24"/>
        </w:rPr>
        <w:t>/2m</w:t>
      </w:r>
      <w:r w:rsidRPr="005A3DBC">
        <w:rPr>
          <w:sz w:val="24"/>
          <w:szCs w:val="24"/>
          <w:vertAlign w:val="superscript"/>
        </w:rPr>
        <w:t>*</w:t>
      </w:r>
      <w:r w:rsidRPr="005A3DBC">
        <w:rPr>
          <w:sz w:val="24"/>
          <w:szCs w:val="24"/>
        </w:rPr>
        <w:t xml:space="preserve"> or something.  One could think of this as being written in terms of excitations above the zero-particle GS, |0&gt;, i.e., the vacuum.  Sometimes it’s more convenient to write it in terms of excitations above the N-particle GS, |F&gt;, i.e., the Fermi GS.  To wit, we could make the following manipulations:</w:t>
      </w:r>
    </w:p>
    <w:p w14:paraId="20827CF0" w14:textId="77777777" w:rsidR="006A08B4" w:rsidRPr="005A3DBC" w:rsidRDefault="006A08B4" w:rsidP="006A08B4">
      <w:pPr>
        <w:pStyle w:val="NoSpacing"/>
        <w:rPr>
          <w:sz w:val="24"/>
          <w:szCs w:val="24"/>
        </w:rPr>
      </w:pPr>
    </w:p>
    <w:p w14:paraId="48FFC32D" w14:textId="77777777" w:rsidR="006A08B4" w:rsidRPr="005A3DBC" w:rsidRDefault="006A08B4" w:rsidP="006A08B4">
      <w:pPr>
        <w:pStyle w:val="NoSpacing"/>
        <w:rPr>
          <w:sz w:val="24"/>
          <w:szCs w:val="24"/>
        </w:rPr>
      </w:pPr>
      <w:r w:rsidRPr="005A3DBC">
        <w:rPr>
          <w:sz w:val="24"/>
          <w:szCs w:val="24"/>
        </w:rPr>
        <w:t xml:space="preserve"> </w:t>
      </w:r>
      <w:r w:rsidRPr="005A3DBC">
        <w:rPr>
          <w:position w:val="-112"/>
          <w:sz w:val="24"/>
          <w:szCs w:val="24"/>
        </w:rPr>
        <w:object w:dxaOrig="8380" w:dyaOrig="2360" w14:anchorId="3F692851">
          <v:shape id="_x0000_i1027" type="#_x0000_t75" style="width:418.9pt;height:118.35pt" o:ole="">
            <v:imagedata r:id="rId8" o:title=""/>
          </v:shape>
          <o:OLEObject Type="Embed" ProgID="Equation.DSMT4" ShapeID="_x0000_i1027" DrawAspect="Content" ObjectID="_1749371037" r:id="rId9"/>
        </w:object>
      </w:r>
    </w:p>
    <w:p w14:paraId="16EF73D6" w14:textId="77777777" w:rsidR="006A08B4" w:rsidRPr="005A3DBC" w:rsidRDefault="006A08B4" w:rsidP="006A08B4">
      <w:pPr>
        <w:pStyle w:val="NoSpacing"/>
        <w:rPr>
          <w:sz w:val="24"/>
          <w:szCs w:val="24"/>
        </w:rPr>
      </w:pPr>
    </w:p>
    <w:p w14:paraId="7B3B8E16" w14:textId="77777777" w:rsidR="006A08B4" w:rsidRPr="005A3DBC" w:rsidRDefault="006A08B4" w:rsidP="006A08B4">
      <w:pPr>
        <w:pStyle w:val="NoSpacing"/>
        <w:rPr>
          <w:rFonts w:cstheme="minorHAnsi"/>
          <w:sz w:val="24"/>
          <w:szCs w:val="24"/>
        </w:rPr>
      </w:pPr>
      <w:r w:rsidRPr="005A3DBC">
        <w:rPr>
          <w:sz w:val="24"/>
          <w:szCs w:val="24"/>
        </w:rPr>
        <w:t>where E</w:t>
      </w:r>
      <w:r w:rsidRPr="005A3DBC">
        <w:rPr>
          <w:sz w:val="24"/>
          <w:szCs w:val="24"/>
          <w:vertAlign w:val="subscript"/>
        </w:rPr>
        <w:t>GS</w:t>
      </w:r>
      <w:r w:rsidRPr="005A3DBC">
        <w:rPr>
          <w:sz w:val="24"/>
          <w:szCs w:val="24"/>
        </w:rPr>
        <w:t xml:space="preserve"> = (3N</w:t>
      </w:r>
      <w:r w:rsidRPr="005A3DBC">
        <w:rPr>
          <w:sz w:val="24"/>
          <w:szCs w:val="24"/>
          <w:vertAlign w:val="subscript"/>
        </w:rPr>
        <w:t>F</w:t>
      </w:r>
      <w:r w:rsidRPr="005A3DBC">
        <w:rPr>
          <w:sz w:val="24"/>
          <w:szCs w:val="24"/>
        </w:rPr>
        <w:t>/5)E</w:t>
      </w:r>
      <w:r w:rsidRPr="005A3DBC">
        <w:rPr>
          <w:sz w:val="24"/>
          <w:szCs w:val="24"/>
          <w:vertAlign w:val="subscript"/>
        </w:rPr>
        <w:t>F</w:t>
      </w:r>
      <w:r w:rsidRPr="005A3DBC">
        <w:rPr>
          <w:sz w:val="24"/>
          <w:szCs w:val="24"/>
        </w:rPr>
        <w:t xml:space="preserve"> basically.  Now note that for k &lt; k</w:t>
      </w:r>
      <w:r w:rsidRPr="005A3DBC">
        <w:rPr>
          <w:sz w:val="24"/>
          <w:szCs w:val="24"/>
          <w:vertAlign w:val="subscript"/>
        </w:rPr>
        <w:t>F</w:t>
      </w:r>
      <w:r w:rsidRPr="005A3DBC">
        <w:rPr>
          <w:sz w:val="24"/>
          <w:szCs w:val="24"/>
        </w:rPr>
        <w:t>, c</w:t>
      </w:r>
      <w:r w:rsidRPr="005A3DBC">
        <w:rPr>
          <w:sz w:val="24"/>
          <w:szCs w:val="24"/>
          <w:vertAlign w:val="subscript"/>
        </w:rPr>
        <w:t>k</w:t>
      </w:r>
      <w:r w:rsidRPr="005A3DBC">
        <w:rPr>
          <w:sz w:val="24"/>
          <w:szCs w:val="24"/>
        </w:rPr>
        <w:t xml:space="preserve"> creates a hole, and c</w:t>
      </w:r>
      <w:r w:rsidRPr="005A3DBC">
        <w:rPr>
          <w:sz w:val="24"/>
          <w:szCs w:val="24"/>
          <w:vertAlign w:val="subscript"/>
        </w:rPr>
        <w:t>k</w:t>
      </w:r>
      <w:r w:rsidRPr="005A3DBC">
        <w:rPr>
          <w:rFonts w:cstheme="minorHAnsi"/>
          <w:sz w:val="24"/>
          <w:szCs w:val="24"/>
          <w:vertAlign w:val="superscript"/>
        </w:rPr>
        <w:t>†</w:t>
      </w:r>
      <w:r w:rsidRPr="005A3DBC">
        <w:rPr>
          <w:rFonts w:cstheme="minorHAnsi"/>
          <w:sz w:val="24"/>
          <w:szCs w:val="24"/>
        </w:rPr>
        <w:t xml:space="preserve"> annihilates a hole (by destroying and creating a particle respectively).  Let’s call a hole creator d</w:t>
      </w:r>
      <w:r w:rsidRPr="005A3DBC">
        <w:rPr>
          <w:rFonts w:cstheme="minorHAnsi"/>
          <w:sz w:val="24"/>
          <w:szCs w:val="24"/>
          <w:vertAlign w:val="subscript"/>
        </w:rPr>
        <w:t>k</w:t>
      </w:r>
      <w:r w:rsidRPr="005A3DBC">
        <w:rPr>
          <w:rFonts w:cstheme="minorHAnsi"/>
          <w:sz w:val="24"/>
          <w:szCs w:val="24"/>
          <w:vertAlign w:val="superscript"/>
        </w:rPr>
        <w:t>†</w:t>
      </w:r>
      <w:r w:rsidRPr="005A3DBC">
        <w:rPr>
          <w:rFonts w:cstheme="minorHAnsi"/>
          <w:sz w:val="24"/>
          <w:szCs w:val="24"/>
        </w:rPr>
        <w:t xml:space="preserve"> and hole annihilator d</w:t>
      </w:r>
      <w:r w:rsidRPr="005A3DBC">
        <w:rPr>
          <w:rFonts w:cstheme="minorHAnsi"/>
          <w:sz w:val="24"/>
          <w:szCs w:val="24"/>
          <w:vertAlign w:val="subscript"/>
        </w:rPr>
        <w:t>k</w:t>
      </w:r>
      <w:r w:rsidRPr="005A3DBC">
        <w:rPr>
          <w:rFonts w:cstheme="minorHAnsi"/>
          <w:sz w:val="24"/>
          <w:szCs w:val="24"/>
        </w:rPr>
        <w:t>.  Then we can write:</w:t>
      </w:r>
    </w:p>
    <w:p w14:paraId="36C6EEC9" w14:textId="77777777" w:rsidR="006A08B4" w:rsidRPr="005A3DBC" w:rsidRDefault="006A08B4" w:rsidP="006A08B4">
      <w:pPr>
        <w:pStyle w:val="NoSpacing"/>
        <w:rPr>
          <w:rFonts w:cstheme="minorHAnsi"/>
          <w:sz w:val="24"/>
          <w:szCs w:val="24"/>
        </w:rPr>
      </w:pPr>
    </w:p>
    <w:p w14:paraId="08C35430" w14:textId="77777777" w:rsidR="006A08B4" w:rsidRPr="005A3DBC" w:rsidRDefault="006A08B4" w:rsidP="006A08B4">
      <w:pPr>
        <w:pStyle w:val="NoSpacing"/>
        <w:rPr>
          <w:sz w:val="24"/>
          <w:szCs w:val="24"/>
        </w:rPr>
      </w:pPr>
      <w:r w:rsidRPr="005A3DBC">
        <w:rPr>
          <w:position w:val="-32"/>
          <w:sz w:val="24"/>
          <w:szCs w:val="24"/>
        </w:rPr>
        <w:object w:dxaOrig="4020" w:dyaOrig="580" w14:anchorId="403C736F">
          <v:shape id="_x0000_i1028" type="#_x0000_t75" style="width:201.25pt;height:28.9pt" o:ole="">
            <v:imagedata r:id="rId10" o:title=""/>
          </v:shape>
          <o:OLEObject Type="Embed" ProgID="Equation.DSMT4" ShapeID="_x0000_i1028" DrawAspect="Content" ObjectID="_1749371038" r:id="rId11"/>
        </w:object>
      </w:r>
    </w:p>
    <w:p w14:paraId="48816DA2" w14:textId="77777777" w:rsidR="006A08B4" w:rsidRPr="005A3DBC" w:rsidRDefault="006A08B4" w:rsidP="006A08B4">
      <w:pPr>
        <w:pStyle w:val="NoSpacing"/>
        <w:rPr>
          <w:sz w:val="24"/>
          <w:szCs w:val="24"/>
        </w:rPr>
      </w:pPr>
    </w:p>
    <w:p w14:paraId="2857C289" w14:textId="4C25D278" w:rsidR="006A08B4" w:rsidRPr="005A3DBC" w:rsidRDefault="006A08B4" w:rsidP="006A08B4">
      <w:pPr>
        <w:pStyle w:val="NoSpacing"/>
        <w:rPr>
          <w:sz w:val="24"/>
          <w:szCs w:val="24"/>
        </w:rPr>
      </w:pPr>
      <w:r w:rsidRPr="005A3DBC">
        <w:rPr>
          <w:sz w:val="24"/>
          <w:szCs w:val="24"/>
        </w:rPr>
        <w:t>And we’ll note that creating a hole does eliminate energy so the (-</w:t>
      </w:r>
      <w:r w:rsidRPr="005A3DBC">
        <w:rPr>
          <w:rFonts w:ascii="Calibri" w:hAnsi="Calibri" w:cs="Calibri"/>
          <w:sz w:val="24"/>
          <w:szCs w:val="24"/>
        </w:rPr>
        <w:t>ε</w:t>
      </w:r>
      <w:r w:rsidRPr="005A3DBC">
        <w:rPr>
          <w:sz w:val="24"/>
          <w:szCs w:val="24"/>
          <w:vertAlign w:val="subscript"/>
        </w:rPr>
        <w:t>k</w:t>
      </w:r>
      <w:r w:rsidRPr="005A3DBC">
        <w:rPr>
          <w:sz w:val="24"/>
          <w:szCs w:val="24"/>
        </w:rPr>
        <w:t>) guy is appropriate.  Also note that c’s and d’s would all anti-commute with each other since their k’s are different.  We could write this more concisely as:</w:t>
      </w:r>
    </w:p>
    <w:p w14:paraId="49CEBDB6" w14:textId="77777777" w:rsidR="006A08B4" w:rsidRPr="005A3DBC" w:rsidRDefault="006A08B4" w:rsidP="006A08B4">
      <w:pPr>
        <w:pStyle w:val="NoSpacing"/>
        <w:rPr>
          <w:sz w:val="24"/>
          <w:szCs w:val="24"/>
        </w:rPr>
      </w:pPr>
    </w:p>
    <w:p w14:paraId="1B50D4F3" w14:textId="77777777" w:rsidR="006A08B4" w:rsidRPr="005A3DBC" w:rsidRDefault="006A08B4" w:rsidP="006A08B4">
      <w:pPr>
        <w:pStyle w:val="NoSpacing"/>
        <w:rPr>
          <w:sz w:val="24"/>
          <w:szCs w:val="24"/>
        </w:rPr>
      </w:pPr>
      <w:r w:rsidRPr="005A3DBC">
        <w:rPr>
          <w:position w:val="-34"/>
          <w:sz w:val="24"/>
          <w:szCs w:val="24"/>
        </w:rPr>
        <w:object w:dxaOrig="9220" w:dyaOrig="800" w14:anchorId="6A253227">
          <v:shape id="_x0000_i1029" type="#_x0000_t75" style="width:460.9pt;height:40.9pt" o:ole="">
            <v:imagedata r:id="rId12" o:title=""/>
          </v:shape>
          <o:OLEObject Type="Embed" ProgID="Equation.DSMT4" ShapeID="_x0000_i1029" DrawAspect="Content" ObjectID="_1749371039" r:id="rId13"/>
        </w:object>
      </w:r>
    </w:p>
    <w:p w14:paraId="07061BFD" w14:textId="103F468F" w:rsidR="006A08B4" w:rsidRDefault="006A08B4" w:rsidP="006A08B4">
      <w:pPr>
        <w:pStyle w:val="NoSpacing"/>
        <w:rPr>
          <w:sz w:val="24"/>
          <w:szCs w:val="24"/>
        </w:rPr>
      </w:pPr>
    </w:p>
    <w:p w14:paraId="66829B90" w14:textId="7D166DDB" w:rsidR="00411D2A" w:rsidRPr="00411D2A" w:rsidRDefault="00411D2A" w:rsidP="006A08B4">
      <w:pPr>
        <w:pStyle w:val="NoSpacing"/>
        <w:rPr>
          <w:b/>
          <w:i/>
          <w:sz w:val="24"/>
          <w:szCs w:val="24"/>
        </w:rPr>
      </w:pPr>
      <w:r w:rsidRPr="00411D2A">
        <w:rPr>
          <w:b/>
          <w:i/>
          <w:sz w:val="24"/>
          <w:szCs w:val="24"/>
        </w:rPr>
        <w:t xml:space="preserve">Shifting zero-point energy to </w:t>
      </w:r>
      <w:r w:rsidRPr="00411D2A">
        <w:rPr>
          <w:rFonts w:ascii="Calibri" w:hAnsi="Calibri" w:cs="Calibri"/>
          <w:b/>
          <w:i/>
          <w:sz w:val="24"/>
          <w:szCs w:val="24"/>
        </w:rPr>
        <w:t>ε</w:t>
      </w:r>
      <w:r w:rsidRPr="00411D2A">
        <w:rPr>
          <w:b/>
          <w:i/>
          <w:sz w:val="24"/>
          <w:szCs w:val="24"/>
          <w:vertAlign w:val="subscript"/>
        </w:rPr>
        <w:t>F</w:t>
      </w:r>
    </w:p>
    <w:p w14:paraId="106C64BF" w14:textId="6ACF3AA2" w:rsidR="006A08B4" w:rsidRDefault="006A08B4" w:rsidP="006A08B4">
      <w:pPr>
        <w:pStyle w:val="NoSpacing"/>
        <w:rPr>
          <w:sz w:val="24"/>
          <w:szCs w:val="24"/>
        </w:rPr>
      </w:pPr>
      <w:r w:rsidRPr="005A3DBC">
        <w:rPr>
          <w:sz w:val="24"/>
          <w:szCs w:val="24"/>
        </w:rPr>
        <w:t xml:space="preserve">Often times, one changes the arbitrary 0-point energy scale (we already did anyway by ignoring </w:t>
      </w:r>
      <w:r w:rsidRPr="005A3DBC">
        <w:rPr>
          <w:rFonts w:ascii="Calibri" w:hAnsi="Calibri" w:cs="Calibri"/>
          <w:sz w:val="24"/>
          <w:szCs w:val="24"/>
        </w:rPr>
        <w:t>ε</w:t>
      </w:r>
      <w:r w:rsidRPr="005A3DBC">
        <w:rPr>
          <w:rFonts w:ascii="Calibri" w:hAnsi="Calibri" w:cs="Calibri"/>
          <w:sz w:val="24"/>
          <w:szCs w:val="24"/>
          <w:vertAlign w:val="subscript"/>
        </w:rPr>
        <w:t>0</w:t>
      </w:r>
      <w:r w:rsidRPr="005A3DBC">
        <w:rPr>
          <w:rFonts w:ascii="Calibri" w:hAnsi="Calibri" w:cs="Calibri"/>
          <w:sz w:val="24"/>
          <w:szCs w:val="24"/>
        </w:rPr>
        <w:t xml:space="preserve"> above)</w:t>
      </w:r>
      <w:r w:rsidRPr="005A3DBC">
        <w:rPr>
          <w:sz w:val="24"/>
          <w:szCs w:val="24"/>
        </w:rPr>
        <w:t>, and measures particle energies from the Fermi surface (</w:t>
      </w:r>
      <w:r w:rsidRPr="005A3DBC">
        <w:rPr>
          <w:rFonts w:ascii="Calibri" w:hAnsi="Calibri" w:cs="Calibri"/>
          <w:sz w:val="24"/>
          <w:szCs w:val="24"/>
        </w:rPr>
        <w:t>ε</w:t>
      </w:r>
      <w:r w:rsidRPr="005A3DBC">
        <w:rPr>
          <w:rFonts w:ascii="Calibri" w:hAnsi="Calibri" w:cs="Calibri"/>
          <w:sz w:val="24"/>
          <w:szCs w:val="24"/>
          <w:vertAlign w:val="subscript"/>
        </w:rPr>
        <w:t>F</w:t>
      </w:r>
      <w:r w:rsidRPr="005A3DBC">
        <w:rPr>
          <w:rFonts w:ascii="Calibri" w:hAnsi="Calibri" w:cs="Calibri"/>
          <w:sz w:val="24"/>
          <w:szCs w:val="24"/>
        </w:rPr>
        <w:t xml:space="preserve"> =</w:t>
      </w:r>
      <w:r w:rsidRPr="005A3DBC">
        <w:rPr>
          <w:sz w:val="24"/>
          <w:szCs w:val="24"/>
        </w:rPr>
        <w:t xml:space="preserve"> k</w:t>
      </w:r>
      <w:r w:rsidRPr="005A3DBC">
        <w:rPr>
          <w:sz w:val="24"/>
          <w:szCs w:val="24"/>
          <w:vertAlign w:val="subscript"/>
        </w:rPr>
        <w:t>F</w:t>
      </w:r>
      <w:r w:rsidRPr="005A3DBC">
        <w:rPr>
          <w:sz w:val="24"/>
          <w:szCs w:val="24"/>
          <w:vertAlign w:val="superscript"/>
        </w:rPr>
        <w:t>2</w:t>
      </w:r>
      <w:r w:rsidRPr="005A3DBC">
        <w:rPr>
          <w:sz w:val="24"/>
          <w:szCs w:val="24"/>
        </w:rPr>
        <w:t xml:space="preserve">/2m).  </w:t>
      </w:r>
      <w:r w:rsidR="00411D2A">
        <w:rPr>
          <w:sz w:val="24"/>
          <w:szCs w:val="24"/>
        </w:rPr>
        <w:t>So we’ll be implicitly considering the Hamiltonian,</w:t>
      </w:r>
    </w:p>
    <w:p w14:paraId="16CFA3F8" w14:textId="36D22F3F" w:rsidR="00411D2A" w:rsidRDefault="00411D2A" w:rsidP="006A08B4">
      <w:pPr>
        <w:pStyle w:val="NoSpacing"/>
        <w:rPr>
          <w:sz w:val="24"/>
          <w:szCs w:val="24"/>
        </w:rPr>
      </w:pPr>
    </w:p>
    <w:p w14:paraId="386B48AC" w14:textId="45D7F3B8" w:rsidR="00411D2A" w:rsidRDefault="007119D3" w:rsidP="006A08B4">
      <w:pPr>
        <w:pStyle w:val="NoSpacing"/>
        <w:rPr>
          <w:sz w:val="24"/>
          <w:szCs w:val="24"/>
        </w:rPr>
      </w:pPr>
      <w:r w:rsidRPr="005A3DBC">
        <w:rPr>
          <w:position w:val="-28"/>
          <w:sz w:val="24"/>
          <w:szCs w:val="24"/>
        </w:rPr>
        <w:object w:dxaOrig="4800" w:dyaOrig="540" w14:anchorId="3C5C8FE8">
          <v:shape id="_x0000_i1030" type="#_x0000_t75" style="width:248.75pt;height:28.35pt" o:ole="">
            <v:imagedata r:id="rId14" o:title=""/>
          </v:shape>
          <o:OLEObject Type="Embed" ProgID="Equation.DSMT4" ShapeID="_x0000_i1030" DrawAspect="Content" ObjectID="_1749371040" r:id="rId15"/>
        </w:object>
      </w:r>
    </w:p>
    <w:p w14:paraId="61621BB8" w14:textId="0BCE4667" w:rsidR="00411D2A" w:rsidRDefault="00411D2A" w:rsidP="006A08B4">
      <w:pPr>
        <w:pStyle w:val="NoSpacing"/>
        <w:rPr>
          <w:sz w:val="24"/>
          <w:szCs w:val="24"/>
        </w:rPr>
      </w:pPr>
    </w:p>
    <w:p w14:paraId="036F87C2" w14:textId="335044CE" w:rsidR="00411D2A" w:rsidRPr="005A3DBC" w:rsidRDefault="00CE7C3F" w:rsidP="006A08B4">
      <w:pPr>
        <w:pStyle w:val="NoSpacing"/>
        <w:rPr>
          <w:sz w:val="24"/>
          <w:szCs w:val="24"/>
        </w:rPr>
      </w:pPr>
      <w:r>
        <w:rPr>
          <w:sz w:val="24"/>
          <w:szCs w:val="24"/>
        </w:rPr>
        <w:t>I’m going to call it K, to distinguish it from H above, and also to make contact with the K that we use when calculating thermal averaged GF’s in the grand canonical ensemble.   Single particle spectrum is illustrated below:</w:t>
      </w:r>
    </w:p>
    <w:p w14:paraId="2961B0D4" w14:textId="77777777" w:rsidR="006A08B4" w:rsidRPr="005A3DBC" w:rsidRDefault="006A08B4" w:rsidP="006A08B4">
      <w:pPr>
        <w:pStyle w:val="NoSpacing"/>
        <w:rPr>
          <w:sz w:val="24"/>
          <w:szCs w:val="24"/>
        </w:rPr>
      </w:pPr>
    </w:p>
    <w:p w14:paraId="23C98CC2" w14:textId="40F6A34A" w:rsidR="006A08B4" w:rsidRPr="005A3DBC" w:rsidRDefault="005A3DBC" w:rsidP="006A08B4">
      <w:pPr>
        <w:pStyle w:val="NoSpacing"/>
        <w:rPr>
          <w:sz w:val="24"/>
          <w:szCs w:val="24"/>
        </w:rPr>
      </w:pPr>
      <w:r w:rsidRPr="005A3DBC">
        <w:rPr>
          <w:rFonts w:ascii="Calibri" w:hAnsi="Calibri" w:cs="Calibri"/>
          <w:sz w:val="24"/>
          <w:szCs w:val="24"/>
        </w:rPr>
        <w:object w:dxaOrig="3888" w:dyaOrig="3384" w14:anchorId="3001F14A">
          <v:shape id="_x0000_i1031" type="#_x0000_t75" style="width:187.1pt;height:151.65pt" o:ole="">
            <v:imagedata r:id="rId16" o:title="" croptop="8083f" cropbottom="9749f" cropleft="6555f" cropright="7888f"/>
          </v:shape>
          <o:OLEObject Type="Embed" ProgID="PBrush" ShapeID="_x0000_i1031" DrawAspect="Content" ObjectID="_1749371041" r:id="rId17"/>
        </w:object>
      </w:r>
      <w:r w:rsidR="006A08B4" w:rsidRPr="005A3DBC">
        <w:rPr>
          <w:rFonts w:ascii="Calibri" w:hAnsi="Calibri" w:cs="Calibri"/>
          <w:sz w:val="24"/>
          <w:szCs w:val="24"/>
        </w:rPr>
        <w:tab/>
      </w:r>
      <w:r w:rsidR="006A08B4" w:rsidRPr="005A3DBC">
        <w:rPr>
          <w:rFonts w:ascii="Calibri" w:hAnsi="Calibri" w:cs="Calibri"/>
          <w:sz w:val="24"/>
          <w:szCs w:val="24"/>
        </w:rPr>
        <w:tab/>
      </w:r>
      <w:r w:rsidR="006A08B4" w:rsidRPr="005A3DBC">
        <w:rPr>
          <w:rFonts w:ascii="Calibri" w:hAnsi="Calibri" w:cs="Calibri"/>
          <w:sz w:val="24"/>
          <w:szCs w:val="24"/>
        </w:rPr>
        <w:tab/>
      </w:r>
      <w:r w:rsidR="006A08B4" w:rsidRPr="005A3DBC">
        <w:rPr>
          <w:rFonts w:ascii="Calibri" w:hAnsi="Calibri" w:cs="Calibri"/>
          <w:sz w:val="24"/>
          <w:szCs w:val="24"/>
        </w:rPr>
        <w:tab/>
      </w:r>
      <w:r w:rsidR="006A08B4" w:rsidRPr="005A3DBC">
        <w:rPr>
          <w:rFonts w:ascii="Calibri" w:hAnsi="Calibri" w:cs="Calibri"/>
          <w:sz w:val="24"/>
          <w:szCs w:val="24"/>
        </w:rPr>
        <w:tab/>
      </w:r>
    </w:p>
    <w:p w14:paraId="0629BCDB" w14:textId="77777777" w:rsidR="006A08B4" w:rsidRPr="005A3DBC" w:rsidRDefault="006A08B4" w:rsidP="006A08B4">
      <w:pPr>
        <w:pStyle w:val="NoSpacing"/>
        <w:rPr>
          <w:sz w:val="24"/>
          <w:szCs w:val="24"/>
        </w:rPr>
      </w:pPr>
    </w:p>
    <w:p w14:paraId="0A3ED0E3" w14:textId="77777777" w:rsidR="006A08B4" w:rsidRPr="005A3DBC" w:rsidRDefault="006A08B4" w:rsidP="006A08B4">
      <w:pPr>
        <w:pStyle w:val="NoSpacing"/>
        <w:rPr>
          <w:sz w:val="24"/>
          <w:szCs w:val="24"/>
        </w:rPr>
      </w:pPr>
      <w:r w:rsidRPr="005A3DBC">
        <w:rPr>
          <w:sz w:val="24"/>
          <w:szCs w:val="24"/>
        </w:rPr>
        <w:t>Not far from the surface one could linearize the spectrum, and write:</w:t>
      </w:r>
    </w:p>
    <w:p w14:paraId="26E05834" w14:textId="77777777" w:rsidR="006A08B4" w:rsidRPr="005A3DBC" w:rsidRDefault="006A08B4" w:rsidP="006A08B4">
      <w:pPr>
        <w:pStyle w:val="NoSpacing"/>
        <w:rPr>
          <w:sz w:val="24"/>
          <w:szCs w:val="24"/>
        </w:rPr>
      </w:pPr>
    </w:p>
    <w:p w14:paraId="07A47E2A" w14:textId="77777777" w:rsidR="006A08B4" w:rsidRPr="005A3DBC" w:rsidRDefault="006A08B4" w:rsidP="006A08B4">
      <w:pPr>
        <w:pStyle w:val="NoSpacing"/>
        <w:rPr>
          <w:sz w:val="24"/>
          <w:szCs w:val="24"/>
        </w:rPr>
      </w:pPr>
      <w:r w:rsidRPr="005A3DBC">
        <w:rPr>
          <w:position w:val="-24"/>
          <w:sz w:val="24"/>
          <w:szCs w:val="24"/>
        </w:rPr>
        <w:object w:dxaOrig="7900" w:dyaOrig="660" w14:anchorId="559265AB">
          <v:shape id="_x0000_i1032" type="#_x0000_t75" style="width:394.35pt;height:34.35pt" o:ole="">
            <v:imagedata r:id="rId18" o:title=""/>
          </v:shape>
          <o:OLEObject Type="Embed" ProgID="Equation.DSMT4" ShapeID="_x0000_i1032" DrawAspect="Content" ObjectID="_1749371042" r:id="rId19"/>
        </w:object>
      </w:r>
    </w:p>
    <w:p w14:paraId="4C88B85F" w14:textId="77777777" w:rsidR="006A08B4" w:rsidRPr="005A3DBC" w:rsidRDefault="006A08B4" w:rsidP="006A08B4">
      <w:pPr>
        <w:pStyle w:val="NoSpacing"/>
        <w:rPr>
          <w:sz w:val="24"/>
          <w:szCs w:val="24"/>
        </w:rPr>
      </w:pPr>
    </w:p>
    <w:p w14:paraId="6219B16D" w14:textId="77777777" w:rsidR="00D54113" w:rsidRDefault="006A08B4" w:rsidP="006A08B4">
      <w:pPr>
        <w:pStyle w:val="NoSpacing"/>
        <w:rPr>
          <w:sz w:val="24"/>
          <w:szCs w:val="24"/>
        </w:rPr>
      </w:pPr>
      <w:r w:rsidRPr="005A3DBC">
        <w:rPr>
          <w:sz w:val="24"/>
          <w:szCs w:val="24"/>
        </w:rPr>
        <w:t xml:space="preserve">Linear spectra are easier to work with, and in 1D, enable exact solution of the electron-electron interaction via ‘bosonization’.  </w:t>
      </w:r>
    </w:p>
    <w:p w14:paraId="5A44FB6C" w14:textId="77777777" w:rsidR="00D54113" w:rsidRDefault="00D54113" w:rsidP="006A08B4">
      <w:pPr>
        <w:pStyle w:val="NoSpacing"/>
        <w:rPr>
          <w:sz w:val="24"/>
          <w:szCs w:val="24"/>
        </w:rPr>
      </w:pPr>
    </w:p>
    <w:p w14:paraId="3415E74F" w14:textId="6CB37330" w:rsidR="006A08B4" w:rsidRPr="005A3DBC" w:rsidRDefault="00AF48AA" w:rsidP="006A08B4">
      <w:pPr>
        <w:pStyle w:val="NoSpacing"/>
        <w:rPr>
          <w:sz w:val="24"/>
          <w:szCs w:val="24"/>
        </w:rPr>
      </w:pPr>
      <w:r>
        <w:rPr>
          <w:sz w:val="24"/>
          <w:szCs w:val="24"/>
        </w:rPr>
        <w:t>So m</w:t>
      </w:r>
      <w:r w:rsidR="006A08B4" w:rsidRPr="005A3DBC">
        <w:rPr>
          <w:sz w:val="24"/>
          <w:szCs w:val="24"/>
        </w:rPr>
        <w:t xml:space="preserve">easuring energies from </w:t>
      </w:r>
      <w:r w:rsidR="006A08B4" w:rsidRPr="005A3DBC">
        <w:rPr>
          <w:rFonts w:ascii="Calibri" w:hAnsi="Calibri" w:cs="Calibri"/>
          <w:sz w:val="24"/>
          <w:szCs w:val="24"/>
        </w:rPr>
        <w:t>ε</w:t>
      </w:r>
      <w:r w:rsidR="006A08B4" w:rsidRPr="005A3DBC">
        <w:rPr>
          <w:rFonts w:ascii="Calibri" w:hAnsi="Calibri" w:cs="Calibri"/>
          <w:sz w:val="24"/>
          <w:szCs w:val="24"/>
          <w:vertAlign w:val="subscript"/>
        </w:rPr>
        <w:t>F</w:t>
      </w:r>
      <w:r w:rsidR="006A08B4" w:rsidRPr="005A3DBC">
        <w:rPr>
          <w:sz w:val="24"/>
          <w:szCs w:val="24"/>
        </w:rPr>
        <w:t xml:space="preserve"> </w:t>
      </w:r>
      <w:r w:rsidR="00460CED">
        <w:rPr>
          <w:sz w:val="24"/>
          <w:szCs w:val="24"/>
        </w:rPr>
        <w:t xml:space="preserve">is </w:t>
      </w:r>
      <w:r w:rsidR="006A08B4" w:rsidRPr="005A3DBC">
        <w:rPr>
          <w:sz w:val="24"/>
          <w:szCs w:val="24"/>
        </w:rPr>
        <w:t xml:space="preserve">also </w:t>
      </w:r>
      <w:r w:rsidR="00460CED">
        <w:rPr>
          <w:sz w:val="24"/>
          <w:szCs w:val="24"/>
        </w:rPr>
        <w:t xml:space="preserve">useful in the way that it </w:t>
      </w:r>
      <w:r w:rsidR="006A08B4" w:rsidRPr="005A3DBC">
        <w:rPr>
          <w:sz w:val="24"/>
          <w:szCs w:val="24"/>
        </w:rPr>
        <w:t xml:space="preserve">clearly delineates hole excitations from particle excitations.  </w:t>
      </w:r>
      <w:r w:rsidR="00460CED">
        <w:rPr>
          <w:sz w:val="24"/>
          <w:szCs w:val="24"/>
        </w:rPr>
        <w:t xml:space="preserve">First, let’s note that the Fermion ground state |F&gt; consisting of particles filled up to </w:t>
      </w:r>
      <w:r w:rsidR="00460CED">
        <w:rPr>
          <w:rFonts w:ascii="Calibri" w:hAnsi="Calibri" w:cs="Calibri"/>
          <w:sz w:val="24"/>
          <w:szCs w:val="24"/>
        </w:rPr>
        <w:t>ε</w:t>
      </w:r>
      <w:r w:rsidR="00460CED">
        <w:rPr>
          <w:sz w:val="24"/>
          <w:szCs w:val="24"/>
          <w:vertAlign w:val="subscript"/>
        </w:rPr>
        <w:t>F</w:t>
      </w:r>
      <w:r w:rsidR="00460CED">
        <w:rPr>
          <w:sz w:val="24"/>
          <w:szCs w:val="24"/>
        </w:rPr>
        <w:t xml:space="preserve"> would have the most negative energy possible, for any state in the system, as adding another particle (k &gt; k</w:t>
      </w:r>
      <w:r w:rsidR="00460CED">
        <w:rPr>
          <w:sz w:val="24"/>
          <w:szCs w:val="24"/>
          <w:vertAlign w:val="subscript"/>
        </w:rPr>
        <w:t>F</w:t>
      </w:r>
      <w:r w:rsidR="00460CED">
        <w:rPr>
          <w:sz w:val="24"/>
          <w:szCs w:val="24"/>
        </w:rPr>
        <w:t xml:space="preserve"> </w:t>
      </w:r>
      <w:r w:rsidR="00460CED" w:rsidRPr="00460CED">
        <w:rPr>
          <w:i/>
          <w:sz w:val="24"/>
          <w:szCs w:val="24"/>
        </w:rPr>
        <w:t>necessarily</w:t>
      </w:r>
      <w:r w:rsidR="00460CED">
        <w:rPr>
          <w:sz w:val="24"/>
          <w:szCs w:val="24"/>
        </w:rPr>
        <w:t xml:space="preserve">) will now add a positive energy </w:t>
      </w:r>
      <w:r w:rsidR="00460CED" w:rsidRPr="005A3DBC">
        <w:rPr>
          <w:sz w:val="24"/>
          <w:szCs w:val="24"/>
        </w:rPr>
        <w:t>k</w:t>
      </w:r>
      <w:r w:rsidR="00460CED" w:rsidRPr="005A3DBC">
        <w:rPr>
          <w:sz w:val="24"/>
          <w:szCs w:val="24"/>
          <w:vertAlign w:val="superscript"/>
        </w:rPr>
        <w:t>2</w:t>
      </w:r>
      <w:r w:rsidR="00460CED" w:rsidRPr="005A3DBC">
        <w:rPr>
          <w:sz w:val="24"/>
          <w:szCs w:val="24"/>
        </w:rPr>
        <w:t xml:space="preserve">/2m – </w:t>
      </w:r>
      <w:r w:rsidR="00460CED" w:rsidRPr="005A3DBC">
        <w:rPr>
          <w:rFonts w:ascii="Calibri" w:hAnsi="Calibri" w:cs="Calibri"/>
          <w:sz w:val="24"/>
          <w:szCs w:val="24"/>
        </w:rPr>
        <w:t>ε</w:t>
      </w:r>
      <w:r w:rsidR="00460CED" w:rsidRPr="005A3DBC">
        <w:rPr>
          <w:rFonts w:ascii="Calibri" w:hAnsi="Calibri" w:cs="Calibri"/>
          <w:sz w:val="24"/>
          <w:szCs w:val="24"/>
          <w:vertAlign w:val="subscript"/>
        </w:rPr>
        <w:t>F</w:t>
      </w:r>
      <w:r w:rsidR="00460CED">
        <w:rPr>
          <w:sz w:val="24"/>
          <w:szCs w:val="24"/>
        </w:rPr>
        <w:t>, whereas subtracting a particle (k &lt; k</w:t>
      </w:r>
      <w:r w:rsidR="00460CED">
        <w:rPr>
          <w:sz w:val="24"/>
          <w:szCs w:val="24"/>
          <w:vertAlign w:val="subscript"/>
        </w:rPr>
        <w:t>F</w:t>
      </w:r>
      <w:r w:rsidR="00460CED">
        <w:rPr>
          <w:sz w:val="24"/>
          <w:szCs w:val="24"/>
        </w:rPr>
        <w:t xml:space="preserve"> </w:t>
      </w:r>
      <w:r w:rsidR="00460CED" w:rsidRPr="00460CED">
        <w:rPr>
          <w:i/>
          <w:sz w:val="24"/>
          <w:szCs w:val="24"/>
        </w:rPr>
        <w:t>necessarily</w:t>
      </w:r>
      <w:r w:rsidR="00460CED">
        <w:rPr>
          <w:sz w:val="24"/>
          <w:szCs w:val="24"/>
        </w:rPr>
        <w:t xml:space="preserve">) will subtract a negative energy </w:t>
      </w:r>
      <w:r w:rsidR="00460CED" w:rsidRPr="005A3DBC">
        <w:rPr>
          <w:sz w:val="24"/>
          <w:szCs w:val="24"/>
        </w:rPr>
        <w:t>k</w:t>
      </w:r>
      <w:r w:rsidR="00460CED" w:rsidRPr="005A3DBC">
        <w:rPr>
          <w:sz w:val="24"/>
          <w:szCs w:val="24"/>
          <w:vertAlign w:val="superscript"/>
        </w:rPr>
        <w:t>2</w:t>
      </w:r>
      <w:r w:rsidR="00460CED" w:rsidRPr="005A3DBC">
        <w:rPr>
          <w:sz w:val="24"/>
          <w:szCs w:val="24"/>
        </w:rPr>
        <w:t xml:space="preserve">/2m – </w:t>
      </w:r>
      <w:r w:rsidR="00460CED" w:rsidRPr="005A3DBC">
        <w:rPr>
          <w:rFonts w:ascii="Calibri" w:hAnsi="Calibri" w:cs="Calibri"/>
          <w:sz w:val="24"/>
          <w:szCs w:val="24"/>
        </w:rPr>
        <w:t>ε</w:t>
      </w:r>
      <w:r w:rsidR="00460CED" w:rsidRPr="005A3DBC">
        <w:rPr>
          <w:rFonts w:ascii="Calibri" w:hAnsi="Calibri" w:cs="Calibri"/>
          <w:sz w:val="24"/>
          <w:szCs w:val="24"/>
          <w:vertAlign w:val="subscript"/>
        </w:rPr>
        <w:t>F</w:t>
      </w:r>
      <w:r w:rsidR="00460CED">
        <w:rPr>
          <w:sz w:val="24"/>
          <w:szCs w:val="24"/>
        </w:rPr>
        <w:t xml:space="preserve">, which is equivalent to adding a positive energy, and so from this perspective, adding either particles or holes increases the energy either way, by </w:t>
      </w:r>
      <w:r w:rsidR="006A08B4" w:rsidRPr="005A3DBC">
        <w:rPr>
          <w:sz w:val="24"/>
          <w:szCs w:val="24"/>
        </w:rPr>
        <w:t>|</w:t>
      </w:r>
      <w:r w:rsidR="006A08B4" w:rsidRPr="005A3DBC">
        <w:rPr>
          <w:rFonts w:ascii="Calibri" w:hAnsi="Calibri" w:cs="Calibri"/>
          <w:sz w:val="24"/>
          <w:szCs w:val="24"/>
        </w:rPr>
        <w:t>ε</w:t>
      </w:r>
      <w:r w:rsidR="006A08B4" w:rsidRPr="005A3DBC">
        <w:rPr>
          <w:sz w:val="24"/>
          <w:szCs w:val="24"/>
        </w:rPr>
        <w:t xml:space="preserve"> – </w:t>
      </w:r>
      <w:r w:rsidR="006A08B4" w:rsidRPr="005A3DBC">
        <w:rPr>
          <w:rFonts w:ascii="Calibri" w:hAnsi="Calibri" w:cs="Calibri"/>
          <w:sz w:val="24"/>
          <w:szCs w:val="24"/>
        </w:rPr>
        <w:t>ε</w:t>
      </w:r>
      <w:r w:rsidR="006A08B4" w:rsidRPr="005A3DBC">
        <w:rPr>
          <w:rFonts w:ascii="Calibri" w:hAnsi="Calibri" w:cs="Calibri"/>
          <w:sz w:val="24"/>
          <w:szCs w:val="24"/>
          <w:vertAlign w:val="subscript"/>
        </w:rPr>
        <w:t>F</w:t>
      </w:r>
      <w:r w:rsidR="006A08B4" w:rsidRPr="005A3DBC">
        <w:rPr>
          <w:sz w:val="24"/>
          <w:szCs w:val="24"/>
        </w:rPr>
        <w:t xml:space="preserve">|.  </w:t>
      </w:r>
      <w:r w:rsidR="00CE7C3F">
        <w:rPr>
          <w:sz w:val="24"/>
          <w:szCs w:val="24"/>
        </w:rPr>
        <w:t xml:space="preserve">Can think of it in the sense that in constructing K, we’ve implicitly set the chemical potential to </w:t>
      </w:r>
      <w:r w:rsidR="00CE7C3F">
        <w:rPr>
          <w:rFonts w:ascii="Calibri" w:hAnsi="Calibri" w:cs="Calibri"/>
          <w:sz w:val="24"/>
          <w:szCs w:val="24"/>
        </w:rPr>
        <w:t>μ</w:t>
      </w:r>
      <w:r w:rsidR="00CE7C3F">
        <w:rPr>
          <w:sz w:val="24"/>
          <w:szCs w:val="24"/>
        </w:rPr>
        <w:t xml:space="preserve"> = </w:t>
      </w:r>
      <w:r w:rsidR="00CE7C3F">
        <w:rPr>
          <w:rFonts w:ascii="Calibri" w:hAnsi="Calibri" w:cs="Calibri"/>
          <w:sz w:val="24"/>
          <w:szCs w:val="24"/>
        </w:rPr>
        <w:t>ε</w:t>
      </w:r>
      <w:r w:rsidR="00CE7C3F">
        <w:rPr>
          <w:sz w:val="24"/>
          <w:szCs w:val="24"/>
          <w:vertAlign w:val="subscript"/>
        </w:rPr>
        <w:t>F</w:t>
      </w:r>
      <w:r w:rsidR="00CE7C3F">
        <w:rPr>
          <w:sz w:val="24"/>
          <w:szCs w:val="24"/>
        </w:rPr>
        <w:t>, and so ‘equilibrium’ is attained by filling the gas up to that level, and any deviations from that level will upset equilibrium.  And in this context that means higher energies.  Well, the</w:t>
      </w:r>
      <w:r w:rsidR="006A08B4" w:rsidRPr="005A3DBC">
        <w:rPr>
          <w:sz w:val="24"/>
          <w:szCs w:val="24"/>
        </w:rPr>
        <w:t xml:space="preserve"> spectrum would look like </w:t>
      </w:r>
      <w:r w:rsidR="00E42339">
        <w:rPr>
          <w:sz w:val="24"/>
          <w:szCs w:val="24"/>
        </w:rPr>
        <w:t>this below:</w:t>
      </w:r>
    </w:p>
    <w:p w14:paraId="47579086" w14:textId="77777777" w:rsidR="006A08B4" w:rsidRPr="005A3DBC" w:rsidRDefault="006A08B4" w:rsidP="006A08B4">
      <w:pPr>
        <w:pStyle w:val="NoSpacing"/>
        <w:rPr>
          <w:rFonts w:ascii="Calibri" w:hAnsi="Calibri" w:cs="Calibri"/>
          <w:sz w:val="24"/>
          <w:szCs w:val="24"/>
        </w:rPr>
      </w:pPr>
    </w:p>
    <w:p w14:paraId="055041D2" w14:textId="2C8E3B82" w:rsidR="006A08B4" w:rsidRPr="005A3DBC" w:rsidRDefault="005A3DBC" w:rsidP="006A08B4">
      <w:pPr>
        <w:pStyle w:val="NoSpacing"/>
        <w:rPr>
          <w:rFonts w:ascii="Calibri" w:hAnsi="Calibri" w:cs="Calibri"/>
          <w:sz w:val="24"/>
          <w:szCs w:val="24"/>
        </w:rPr>
      </w:pPr>
      <w:r w:rsidRPr="005A3DBC">
        <w:rPr>
          <w:rFonts w:ascii="Calibri" w:hAnsi="Calibri" w:cs="Calibri"/>
          <w:sz w:val="24"/>
          <w:szCs w:val="24"/>
        </w:rPr>
        <w:object w:dxaOrig="11797" w:dyaOrig="7069" w14:anchorId="6C533D64">
          <v:shape id="_x0000_i1033" type="#_x0000_t75" style="width:446.2pt;height:291.25pt" o:ole="">
            <v:imagedata r:id="rId20" o:title="" croptop="-1367f" cropbottom="6961f" cropleft="1433f" cropright="8564f"/>
          </v:shape>
          <o:OLEObject Type="Embed" ProgID="PBrush" ShapeID="_x0000_i1033" DrawAspect="Content" ObjectID="_1749371043" r:id="rId21"/>
        </w:object>
      </w:r>
    </w:p>
    <w:p w14:paraId="72F9C04C" w14:textId="0F07F35A" w:rsidR="006A08B4" w:rsidRDefault="006A08B4" w:rsidP="006A08B4">
      <w:pPr>
        <w:pStyle w:val="NoSpacing"/>
        <w:rPr>
          <w:rFonts w:ascii="Calibri" w:hAnsi="Calibri" w:cs="Calibri"/>
          <w:sz w:val="24"/>
          <w:szCs w:val="24"/>
        </w:rPr>
      </w:pPr>
    </w:p>
    <w:p w14:paraId="446F7BE3" w14:textId="09F745F8" w:rsidR="00E42339" w:rsidRPr="005A3DBC" w:rsidRDefault="00E42339" w:rsidP="00E42339">
      <w:pPr>
        <w:pStyle w:val="NoSpacing"/>
        <w:rPr>
          <w:sz w:val="24"/>
          <w:szCs w:val="24"/>
        </w:rPr>
      </w:pPr>
      <w:r w:rsidRPr="005A3DBC">
        <w:rPr>
          <w:rFonts w:ascii="Calibri" w:hAnsi="Calibri" w:cs="Calibri"/>
          <w:sz w:val="24"/>
          <w:szCs w:val="24"/>
        </w:rPr>
        <w:t>(the fact that the end of the band is at energy |ξ| = ε</w:t>
      </w:r>
      <w:r w:rsidRPr="005A3DBC">
        <w:rPr>
          <w:rFonts w:ascii="Calibri" w:hAnsi="Calibri" w:cs="Calibri"/>
          <w:sz w:val="24"/>
          <w:szCs w:val="24"/>
          <w:vertAlign w:val="subscript"/>
        </w:rPr>
        <w:t>F</w:t>
      </w:r>
      <w:r w:rsidRPr="005A3DBC">
        <w:rPr>
          <w:rFonts w:ascii="Calibri" w:hAnsi="Calibri" w:cs="Calibri"/>
          <w:sz w:val="24"/>
          <w:szCs w:val="24"/>
        </w:rPr>
        <w:t xml:space="preserve"> is coincidental)  </w:t>
      </w:r>
      <w:r>
        <w:rPr>
          <w:rFonts w:ascii="Calibri" w:hAnsi="Calibri" w:cs="Calibri"/>
          <w:sz w:val="24"/>
          <w:szCs w:val="24"/>
        </w:rPr>
        <w:t>Note the filled in circles represent the ground state.  And in this case at least, adding up the energies of the filled in circles would give us the ground state energy w/r to the vacuum.  But that’s not the essential feature of the dispersion relation.  Rather it shows us how to calculate the energies of excitations above the ground state.  Excitations above the ground state will comprise either a particle added outside the Fermi surface (1</w:t>
      </w:r>
      <w:r w:rsidRPr="00E42339">
        <w:rPr>
          <w:rFonts w:ascii="Calibri" w:hAnsi="Calibri" w:cs="Calibri"/>
          <w:sz w:val="24"/>
          <w:szCs w:val="24"/>
          <w:vertAlign w:val="superscript"/>
        </w:rPr>
        <w:t>st</w:t>
      </w:r>
      <w:r>
        <w:rPr>
          <w:rFonts w:ascii="Calibri" w:hAnsi="Calibri" w:cs="Calibri"/>
          <w:sz w:val="24"/>
          <w:szCs w:val="24"/>
        </w:rPr>
        <w:t xml:space="preserve"> diagram), or a hole added within the Fermi surface (2</w:t>
      </w:r>
      <w:r w:rsidRPr="00E42339">
        <w:rPr>
          <w:rFonts w:ascii="Calibri" w:hAnsi="Calibri" w:cs="Calibri"/>
          <w:sz w:val="24"/>
          <w:szCs w:val="24"/>
          <w:vertAlign w:val="superscript"/>
        </w:rPr>
        <w:t>nd</w:t>
      </w:r>
      <w:r>
        <w:rPr>
          <w:rFonts w:ascii="Calibri" w:hAnsi="Calibri" w:cs="Calibri"/>
          <w:sz w:val="24"/>
          <w:szCs w:val="24"/>
        </w:rPr>
        <w:t xml:space="preserve"> diagram), or both, i.e., a particle-hold excitation (3</w:t>
      </w:r>
      <w:r w:rsidRPr="00E42339">
        <w:rPr>
          <w:rFonts w:ascii="Calibri" w:hAnsi="Calibri" w:cs="Calibri"/>
          <w:sz w:val="24"/>
          <w:szCs w:val="24"/>
          <w:vertAlign w:val="superscript"/>
        </w:rPr>
        <w:t>rd</w:t>
      </w:r>
      <w:r>
        <w:rPr>
          <w:rFonts w:ascii="Calibri" w:hAnsi="Calibri" w:cs="Calibri"/>
          <w:sz w:val="24"/>
          <w:szCs w:val="24"/>
        </w:rPr>
        <w:t xml:space="preserve"> diagram).  And to work out the energy of that excitation we add up the energy value of each </w:t>
      </w:r>
      <w:r w:rsidRPr="00E42339">
        <w:rPr>
          <w:rFonts w:ascii="Calibri" w:hAnsi="Calibri" w:cs="Calibri"/>
          <w:i/>
          <w:sz w:val="24"/>
          <w:szCs w:val="24"/>
        </w:rPr>
        <w:t>particle outside</w:t>
      </w:r>
      <w:r>
        <w:rPr>
          <w:rFonts w:ascii="Calibri" w:hAnsi="Calibri" w:cs="Calibri"/>
          <w:sz w:val="24"/>
          <w:szCs w:val="24"/>
        </w:rPr>
        <w:t xml:space="preserve"> the Fermi surface and each </w:t>
      </w:r>
      <w:r w:rsidRPr="00E42339">
        <w:rPr>
          <w:rFonts w:ascii="Calibri" w:hAnsi="Calibri" w:cs="Calibri"/>
          <w:i/>
          <w:sz w:val="24"/>
          <w:szCs w:val="24"/>
        </w:rPr>
        <w:t>hole</w:t>
      </w:r>
      <w:r>
        <w:rPr>
          <w:rFonts w:ascii="Calibri" w:hAnsi="Calibri" w:cs="Calibri"/>
          <w:sz w:val="24"/>
          <w:szCs w:val="24"/>
        </w:rPr>
        <w:t xml:space="preserve"> </w:t>
      </w:r>
      <w:r w:rsidRPr="00E42339">
        <w:rPr>
          <w:rFonts w:ascii="Calibri" w:hAnsi="Calibri" w:cs="Calibri"/>
          <w:i/>
          <w:sz w:val="24"/>
          <w:szCs w:val="24"/>
        </w:rPr>
        <w:t>within</w:t>
      </w:r>
      <w:r>
        <w:rPr>
          <w:rFonts w:ascii="Calibri" w:hAnsi="Calibri" w:cs="Calibri"/>
          <w:sz w:val="24"/>
          <w:szCs w:val="24"/>
        </w:rPr>
        <w:t xml:space="preserve"> it.  </w:t>
      </w:r>
    </w:p>
    <w:p w14:paraId="17954B4C" w14:textId="77777777" w:rsidR="00E42339" w:rsidRPr="005A3DBC" w:rsidRDefault="00E42339" w:rsidP="006A08B4">
      <w:pPr>
        <w:pStyle w:val="NoSpacing"/>
        <w:rPr>
          <w:rFonts w:ascii="Calibri" w:hAnsi="Calibri" w:cs="Calibri"/>
          <w:sz w:val="24"/>
          <w:szCs w:val="24"/>
        </w:rPr>
      </w:pPr>
    </w:p>
    <w:p w14:paraId="7253077C" w14:textId="7A029259" w:rsidR="006A08B4" w:rsidRPr="005A3DBC" w:rsidRDefault="006A08B4" w:rsidP="006A08B4">
      <w:pPr>
        <w:pStyle w:val="NoSpacing"/>
        <w:rPr>
          <w:rFonts w:ascii="Calibri" w:hAnsi="Calibri" w:cs="Calibri"/>
          <w:sz w:val="24"/>
          <w:szCs w:val="24"/>
        </w:rPr>
      </w:pPr>
      <w:r w:rsidRPr="005A3DBC">
        <w:rPr>
          <w:rFonts w:ascii="Calibri" w:hAnsi="Calibri" w:cs="Calibri"/>
          <w:sz w:val="24"/>
          <w:szCs w:val="24"/>
        </w:rPr>
        <w:t>Seems kind of counter-intuitive that adding holes will increase energy</w:t>
      </w:r>
      <w:r w:rsidR="0092264F">
        <w:rPr>
          <w:rFonts w:ascii="Calibri" w:hAnsi="Calibri" w:cs="Calibri"/>
          <w:sz w:val="24"/>
          <w:szCs w:val="24"/>
        </w:rPr>
        <w:t xml:space="preserve"> (but see comment about chemical potential interpretation)</w:t>
      </w:r>
      <w:r w:rsidRPr="005A3DBC">
        <w:rPr>
          <w:rFonts w:ascii="Calibri" w:hAnsi="Calibri" w:cs="Calibri"/>
          <w:sz w:val="24"/>
          <w:szCs w:val="24"/>
        </w:rPr>
        <w:t>.  But it does, and is due to measuring each particle’s energy from ε</w:t>
      </w:r>
      <w:r w:rsidRPr="005A3DBC">
        <w:rPr>
          <w:rFonts w:ascii="Calibri" w:hAnsi="Calibri" w:cs="Calibri"/>
          <w:sz w:val="24"/>
          <w:szCs w:val="24"/>
          <w:vertAlign w:val="subscript"/>
        </w:rPr>
        <w:t>F</w:t>
      </w:r>
      <w:r w:rsidRPr="005A3DBC">
        <w:rPr>
          <w:rFonts w:ascii="Calibri" w:hAnsi="Calibri" w:cs="Calibri"/>
          <w:sz w:val="24"/>
          <w:szCs w:val="24"/>
        </w:rPr>
        <w:t>.  For instance, the shifted energy as a function of particle number is given by (in 3D, and using results below):</w:t>
      </w:r>
    </w:p>
    <w:p w14:paraId="76532531" w14:textId="77777777" w:rsidR="006A08B4" w:rsidRPr="005A3DBC" w:rsidRDefault="006A08B4" w:rsidP="006A08B4">
      <w:pPr>
        <w:pStyle w:val="NoSpacing"/>
        <w:rPr>
          <w:rFonts w:ascii="Calibri" w:hAnsi="Calibri" w:cs="Calibri"/>
          <w:sz w:val="24"/>
          <w:szCs w:val="24"/>
        </w:rPr>
      </w:pPr>
    </w:p>
    <w:p w14:paraId="6EC6C075" w14:textId="79F0F740" w:rsidR="006A08B4" w:rsidRPr="005A3DBC" w:rsidRDefault="0092264F" w:rsidP="006A08B4">
      <w:pPr>
        <w:pStyle w:val="NoSpacing"/>
        <w:rPr>
          <w:rFonts w:ascii="Calibri" w:hAnsi="Calibri" w:cs="Calibri"/>
          <w:sz w:val="24"/>
          <w:szCs w:val="24"/>
        </w:rPr>
      </w:pPr>
      <w:r w:rsidRPr="005A3DBC">
        <w:rPr>
          <w:rFonts w:ascii="Calibri" w:hAnsi="Calibri" w:cs="Calibri"/>
          <w:position w:val="-32"/>
          <w:sz w:val="24"/>
          <w:szCs w:val="24"/>
        </w:rPr>
        <w:object w:dxaOrig="3300" w:dyaOrig="800" w14:anchorId="50671139">
          <v:shape id="_x0000_i1034" type="#_x0000_t75" style="width:165.8pt;height:40.9pt" o:ole="">
            <v:imagedata r:id="rId22" o:title=""/>
          </v:shape>
          <o:OLEObject Type="Embed" ProgID="Equation.DSMT4" ShapeID="_x0000_i1034" DrawAspect="Content" ObjectID="_1749371044" r:id="rId23"/>
        </w:object>
      </w:r>
      <w:r w:rsidR="006A08B4" w:rsidRPr="005A3DBC">
        <w:rPr>
          <w:rFonts w:ascii="Calibri" w:hAnsi="Calibri" w:cs="Calibri"/>
          <w:sz w:val="24"/>
          <w:szCs w:val="24"/>
        </w:rPr>
        <w:t xml:space="preserve"> </w:t>
      </w:r>
    </w:p>
    <w:p w14:paraId="59D24BDA" w14:textId="77777777" w:rsidR="006A08B4" w:rsidRPr="005A3DBC" w:rsidRDefault="006A08B4" w:rsidP="006A08B4">
      <w:pPr>
        <w:pStyle w:val="NoSpacing"/>
        <w:rPr>
          <w:rFonts w:ascii="Calibri" w:hAnsi="Calibri" w:cs="Calibri"/>
          <w:sz w:val="24"/>
          <w:szCs w:val="24"/>
        </w:rPr>
      </w:pPr>
    </w:p>
    <w:p w14:paraId="73B4D411" w14:textId="77777777" w:rsidR="006A08B4" w:rsidRPr="005A3DBC" w:rsidRDefault="006A08B4" w:rsidP="006A08B4">
      <w:pPr>
        <w:pStyle w:val="NoSpacing"/>
        <w:rPr>
          <w:rFonts w:ascii="Calibri" w:hAnsi="Calibri" w:cs="Calibri"/>
          <w:sz w:val="24"/>
          <w:szCs w:val="24"/>
        </w:rPr>
      </w:pPr>
      <w:r w:rsidRPr="005A3DBC">
        <w:rPr>
          <w:rFonts w:ascii="Calibri" w:hAnsi="Calibri" w:cs="Calibri"/>
          <w:sz w:val="24"/>
          <w:szCs w:val="24"/>
        </w:rPr>
        <w:t>Plotted below (well it’s what I imagine it looks like):</w:t>
      </w:r>
    </w:p>
    <w:p w14:paraId="7B388343" w14:textId="77777777" w:rsidR="006A08B4" w:rsidRPr="005A3DBC" w:rsidRDefault="006A08B4" w:rsidP="006A08B4">
      <w:pPr>
        <w:pStyle w:val="NoSpacing"/>
        <w:rPr>
          <w:rFonts w:ascii="Calibri" w:hAnsi="Calibri" w:cs="Calibri"/>
          <w:sz w:val="24"/>
          <w:szCs w:val="24"/>
        </w:rPr>
      </w:pPr>
    </w:p>
    <w:p w14:paraId="4210A18B" w14:textId="77777777" w:rsidR="006A08B4" w:rsidRPr="005A3DBC" w:rsidRDefault="006A08B4" w:rsidP="006A08B4">
      <w:pPr>
        <w:pStyle w:val="NoSpacing"/>
        <w:rPr>
          <w:rFonts w:ascii="Calibri" w:hAnsi="Calibri" w:cs="Calibri"/>
          <w:sz w:val="24"/>
          <w:szCs w:val="24"/>
        </w:rPr>
      </w:pPr>
      <w:r w:rsidRPr="005A3DBC">
        <w:rPr>
          <w:rFonts w:ascii="Calibri" w:hAnsi="Calibri" w:cs="Calibri"/>
          <w:sz w:val="24"/>
          <w:szCs w:val="24"/>
        </w:rPr>
        <w:object w:dxaOrig="3888" w:dyaOrig="3384" w14:anchorId="1D0CA721">
          <v:shape id="_x0000_i1035" type="#_x0000_t75" style="width:140.2pt;height:115.65pt" o:ole="">
            <v:imagedata r:id="rId24" o:title="" croptop="5712f" cropbottom="13076f" cropleft="6555f" cropright="9640f"/>
          </v:shape>
          <o:OLEObject Type="Embed" ProgID="PBrush" ShapeID="_x0000_i1035" DrawAspect="Content" ObjectID="_1749371045" r:id="rId25"/>
        </w:object>
      </w:r>
    </w:p>
    <w:p w14:paraId="1312233F" w14:textId="77777777" w:rsidR="006A08B4" w:rsidRPr="005A3DBC" w:rsidRDefault="006A08B4" w:rsidP="006A08B4">
      <w:pPr>
        <w:pStyle w:val="NoSpacing"/>
        <w:rPr>
          <w:rFonts w:ascii="Calibri" w:hAnsi="Calibri" w:cs="Calibri"/>
          <w:sz w:val="24"/>
          <w:szCs w:val="24"/>
        </w:rPr>
      </w:pPr>
    </w:p>
    <w:p w14:paraId="39DEE1E2" w14:textId="5E9636B6" w:rsidR="006A08B4" w:rsidRPr="005A3DBC" w:rsidRDefault="006A08B4" w:rsidP="006A08B4">
      <w:pPr>
        <w:pStyle w:val="NoSpacing"/>
        <w:rPr>
          <w:rFonts w:ascii="Calibri" w:hAnsi="Calibri" w:cs="Calibri"/>
          <w:sz w:val="24"/>
          <w:szCs w:val="24"/>
        </w:rPr>
      </w:pPr>
      <w:r w:rsidRPr="005A3DBC">
        <w:rPr>
          <w:rFonts w:ascii="Calibri" w:hAnsi="Calibri" w:cs="Calibri"/>
          <w:sz w:val="24"/>
          <w:szCs w:val="24"/>
        </w:rPr>
        <w:t>It has a local minimum where N = N</w:t>
      </w:r>
      <w:r w:rsidRPr="005A3DBC">
        <w:rPr>
          <w:rFonts w:ascii="Calibri" w:hAnsi="Calibri" w:cs="Calibri"/>
          <w:sz w:val="24"/>
          <w:szCs w:val="24"/>
          <w:vertAlign w:val="subscript"/>
        </w:rPr>
        <w:t>F</w:t>
      </w:r>
      <w:r w:rsidRPr="005A3DBC">
        <w:rPr>
          <w:rFonts w:ascii="Calibri" w:hAnsi="Calibri" w:cs="Calibri"/>
          <w:sz w:val="24"/>
          <w:szCs w:val="24"/>
        </w:rPr>
        <w:t xml:space="preserve"> [and energy is E = (3/5)N</w:t>
      </w:r>
      <w:r w:rsidRPr="005A3DBC">
        <w:rPr>
          <w:rFonts w:ascii="Calibri" w:hAnsi="Calibri" w:cs="Calibri"/>
          <w:sz w:val="24"/>
          <w:szCs w:val="24"/>
          <w:vertAlign w:val="subscript"/>
        </w:rPr>
        <w:t>F</w:t>
      </w:r>
      <w:r w:rsidRPr="005A3DBC">
        <w:rPr>
          <w:rFonts w:ascii="Calibri" w:hAnsi="Calibri" w:cs="Calibri"/>
          <w:sz w:val="24"/>
          <w:szCs w:val="24"/>
        </w:rPr>
        <w:t>E</w:t>
      </w:r>
      <w:r w:rsidRPr="005A3DBC">
        <w:rPr>
          <w:rFonts w:ascii="Calibri" w:hAnsi="Calibri" w:cs="Calibri"/>
          <w:sz w:val="24"/>
          <w:szCs w:val="24"/>
          <w:vertAlign w:val="subscript"/>
        </w:rPr>
        <w:t>F</w:t>
      </w:r>
      <w:r w:rsidRPr="005A3DBC">
        <w:rPr>
          <w:rFonts w:ascii="Calibri" w:hAnsi="Calibri" w:cs="Calibri"/>
          <w:sz w:val="24"/>
          <w:szCs w:val="24"/>
        </w:rPr>
        <w:t xml:space="preserve"> – N</w:t>
      </w:r>
      <w:r w:rsidRPr="005A3DBC">
        <w:rPr>
          <w:rFonts w:ascii="Calibri" w:hAnsi="Calibri" w:cs="Calibri"/>
          <w:sz w:val="24"/>
          <w:szCs w:val="24"/>
          <w:vertAlign w:val="subscript"/>
        </w:rPr>
        <w:t>F</w:t>
      </w:r>
      <w:r w:rsidRPr="005A3DBC">
        <w:rPr>
          <w:rFonts w:ascii="Calibri" w:hAnsi="Calibri" w:cs="Calibri"/>
          <w:sz w:val="24"/>
          <w:szCs w:val="24"/>
        </w:rPr>
        <w:t>E</w:t>
      </w:r>
      <w:r w:rsidRPr="005A3DBC">
        <w:rPr>
          <w:rFonts w:ascii="Calibri" w:hAnsi="Calibri" w:cs="Calibri"/>
          <w:sz w:val="24"/>
          <w:szCs w:val="24"/>
          <w:vertAlign w:val="subscript"/>
        </w:rPr>
        <w:t>F</w:t>
      </w:r>
      <w:r w:rsidRPr="005A3DBC">
        <w:rPr>
          <w:rFonts w:ascii="Calibri" w:hAnsi="Calibri" w:cs="Calibri"/>
          <w:sz w:val="24"/>
          <w:szCs w:val="24"/>
        </w:rPr>
        <w:t xml:space="preserve"> = -2N</w:t>
      </w:r>
      <w:r w:rsidRPr="005A3DBC">
        <w:rPr>
          <w:rFonts w:ascii="Calibri" w:hAnsi="Calibri" w:cs="Calibri"/>
          <w:sz w:val="24"/>
          <w:szCs w:val="24"/>
          <w:vertAlign w:val="subscript"/>
        </w:rPr>
        <w:t>F</w:t>
      </w:r>
      <w:r w:rsidRPr="005A3DBC">
        <w:rPr>
          <w:rFonts w:ascii="Calibri" w:hAnsi="Calibri" w:cs="Calibri"/>
          <w:sz w:val="24"/>
          <w:szCs w:val="24"/>
        </w:rPr>
        <w:t>E</w:t>
      </w:r>
      <w:r w:rsidRPr="005A3DBC">
        <w:rPr>
          <w:rFonts w:ascii="Calibri" w:hAnsi="Calibri" w:cs="Calibri"/>
          <w:sz w:val="24"/>
          <w:szCs w:val="24"/>
          <w:vertAlign w:val="subscript"/>
        </w:rPr>
        <w:t>F</w:t>
      </w:r>
      <w:r w:rsidRPr="005A3DBC">
        <w:rPr>
          <w:rFonts w:ascii="Calibri" w:hAnsi="Calibri" w:cs="Calibri"/>
          <w:sz w:val="24"/>
          <w:szCs w:val="24"/>
        </w:rPr>
        <w:t>/5] which is the number of particles that makes the Fermi surface have energy μ</w:t>
      </w:r>
      <w:r w:rsidR="006446D9">
        <w:rPr>
          <w:rFonts w:ascii="Calibri" w:hAnsi="Calibri" w:cs="Calibri"/>
          <w:sz w:val="24"/>
          <w:szCs w:val="24"/>
        </w:rPr>
        <w:t xml:space="preserve"> = ε</w:t>
      </w:r>
      <w:r w:rsidR="006446D9">
        <w:rPr>
          <w:rFonts w:ascii="Calibri" w:hAnsi="Calibri" w:cs="Calibri"/>
          <w:sz w:val="24"/>
          <w:szCs w:val="24"/>
          <w:vertAlign w:val="subscript"/>
        </w:rPr>
        <w:t>F</w:t>
      </w:r>
      <w:r w:rsidRPr="005A3DBC">
        <w:rPr>
          <w:rFonts w:ascii="Calibri" w:hAnsi="Calibri" w:cs="Calibri"/>
          <w:sz w:val="24"/>
          <w:szCs w:val="24"/>
        </w:rPr>
        <w:t>.  So can see that adding particles so that N &gt; N</w:t>
      </w:r>
      <w:r w:rsidRPr="005A3DBC">
        <w:rPr>
          <w:rFonts w:ascii="Calibri" w:hAnsi="Calibri" w:cs="Calibri"/>
          <w:sz w:val="24"/>
          <w:szCs w:val="24"/>
          <w:vertAlign w:val="subscript"/>
        </w:rPr>
        <w:t>F</w:t>
      </w:r>
      <w:r w:rsidRPr="005A3DBC">
        <w:rPr>
          <w:rFonts w:ascii="Calibri" w:hAnsi="Calibri" w:cs="Calibri"/>
          <w:sz w:val="24"/>
          <w:szCs w:val="24"/>
        </w:rPr>
        <w:t xml:space="preserve"> does increase energy, but so does subtracting particles so that N &lt; N</w:t>
      </w:r>
      <w:r w:rsidRPr="005A3DBC">
        <w:rPr>
          <w:rFonts w:ascii="Calibri" w:hAnsi="Calibri" w:cs="Calibri"/>
          <w:sz w:val="24"/>
          <w:szCs w:val="24"/>
          <w:vertAlign w:val="subscript"/>
        </w:rPr>
        <w:t>F</w:t>
      </w:r>
      <w:r w:rsidRPr="005A3DBC">
        <w:rPr>
          <w:rFonts w:ascii="Calibri" w:hAnsi="Calibri" w:cs="Calibri"/>
          <w:sz w:val="24"/>
          <w:szCs w:val="24"/>
        </w:rPr>
        <w:t>.  So the counter-intuitive notion of positive hole energies is just an artifact of measuring energy from ε</w:t>
      </w:r>
      <w:r w:rsidRPr="005A3DBC">
        <w:rPr>
          <w:rFonts w:ascii="Calibri" w:hAnsi="Calibri" w:cs="Calibri"/>
          <w:sz w:val="24"/>
          <w:szCs w:val="24"/>
          <w:vertAlign w:val="subscript"/>
        </w:rPr>
        <w:t>F</w:t>
      </w:r>
      <w:r w:rsidRPr="005A3DBC">
        <w:rPr>
          <w:rFonts w:ascii="Calibri" w:hAnsi="Calibri" w:cs="Calibri"/>
          <w:sz w:val="24"/>
          <w:szCs w:val="24"/>
        </w:rPr>
        <w:t xml:space="preserve">.  We can make this more explicit by, like we did above, writing H in terms of excitations above the GS, instead of in terms of excitations above the vacuum.  Then </w:t>
      </w:r>
      <w:r w:rsidR="00AF48AA">
        <w:rPr>
          <w:rFonts w:ascii="Calibri" w:hAnsi="Calibri" w:cs="Calibri"/>
          <w:sz w:val="24"/>
          <w:szCs w:val="24"/>
        </w:rPr>
        <w:t>starting with</w:t>
      </w:r>
      <w:r w:rsidRPr="005A3DBC">
        <w:rPr>
          <w:rFonts w:ascii="Calibri" w:hAnsi="Calibri" w:cs="Calibri"/>
          <w:sz w:val="24"/>
          <w:szCs w:val="24"/>
        </w:rPr>
        <w:t xml:space="preserve"> this:</w:t>
      </w:r>
    </w:p>
    <w:p w14:paraId="368C6535" w14:textId="77777777" w:rsidR="006A08B4" w:rsidRPr="005A3DBC" w:rsidRDefault="006A08B4" w:rsidP="006A08B4">
      <w:pPr>
        <w:pStyle w:val="NoSpacing"/>
        <w:rPr>
          <w:rFonts w:ascii="Calibri" w:hAnsi="Calibri" w:cs="Calibri"/>
          <w:sz w:val="24"/>
          <w:szCs w:val="24"/>
        </w:rPr>
      </w:pPr>
    </w:p>
    <w:p w14:paraId="43136E62" w14:textId="07445DBA" w:rsidR="006A08B4" w:rsidRPr="005A3DBC" w:rsidRDefault="0092264F" w:rsidP="006A08B4">
      <w:pPr>
        <w:pStyle w:val="NoSpacing"/>
        <w:rPr>
          <w:sz w:val="24"/>
          <w:szCs w:val="24"/>
        </w:rPr>
      </w:pPr>
      <w:r w:rsidRPr="005A3DBC">
        <w:rPr>
          <w:position w:val="-28"/>
          <w:sz w:val="24"/>
          <w:szCs w:val="24"/>
        </w:rPr>
        <w:object w:dxaOrig="2420" w:dyaOrig="540" w14:anchorId="0974544A">
          <v:shape id="_x0000_i1036" type="#_x0000_t75" style="width:120.55pt;height:27.25pt" o:ole="">
            <v:imagedata r:id="rId26" o:title=""/>
          </v:shape>
          <o:OLEObject Type="Embed" ProgID="Equation.DSMT4" ShapeID="_x0000_i1036" DrawAspect="Content" ObjectID="_1749371046" r:id="rId27"/>
        </w:object>
      </w:r>
    </w:p>
    <w:p w14:paraId="5B7E6E0E" w14:textId="77777777" w:rsidR="006A08B4" w:rsidRPr="005A3DBC" w:rsidRDefault="006A08B4" w:rsidP="006A08B4">
      <w:pPr>
        <w:pStyle w:val="NoSpacing"/>
        <w:rPr>
          <w:sz w:val="24"/>
          <w:szCs w:val="24"/>
        </w:rPr>
      </w:pPr>
    </w:p>
    <w:p w14:paraId="1C5101BB" w14:textId="77777777" w:rsidR="006A08B4" w:rsidRPr="005A3DBC" w:rsidRDefault="006A08B4" w:rsidP="006A08B4">
      <w:pPr>
        <w:pStyle w:val="NoSpacing"/>
        <w:rPr>
          <w:sz w:val="24"/>
          <w:szCs w:val="24"/>
        </w:rPr>
      </w:pPr>
      <w:r w:rsidRPr="005A3DBC">
        <w:rPr>
          <w:sz w:val="24"/>
          <w:szCs w:val="24"/>
        </w:rPr>
        <w:t xml:space="preserve">where </w:t>
      </w:r>
      <w:r w:rsidRPr="005A3DBC">
        <w:rPr>
          <w:rFonts w:ascii="Calibri" w:hAnsi="Calibri" w:cs="Calibri"/>
          <w:sz w:val="24"/>
          <w:szCs w:val="24"/>
        </w:rPr>
        <w:t>ε</w:t>
      </w:r>
      <w:r w:rsidRPr="005A3DBC">
        <w:rPr>
          <w:sz w:val="24"/>
          <w:szCs w:val="24"/>
          <w:vertAlign w:val="subscript"/>
        </w:rPr>
        <w:t>k</w:t>
      </w:r>
      <w:r w:rsidRPr="005A3DBC">
        <w:rPr>
          <w:sz w:val="24"/>
          <w:szCs w:val="24"/>
        </w:rPr>
        <w:t xml:space="preserve"> would be the renormalized energy spectrum k</w:t>
      </w:r>
      <w:r w:rsidRPr="005A3DBC">
        <w:rPr>
          <w:sz w:val="24"/>
          <w:szCs w:val="24"/>
          <w:vertAlign w:val="superscript"/>
        </w:rPr>
        <w:t>2</w:t>
      </w:r>
      <w:r w:rsidRPr="005A3DBC">
        <w:rPr>
          <w:sz w:val="24"/>
          <w:szCs w:val="24"/>
        </w:rPr>
        <w:t>/2m</w:t>
      </w:r>
      <w:r w:rsidRPr="005A3DBC">
        <w:rPr>
          <w:sz w:val="24"/>
          <w:szCs w:val="24"/>
          <w:vertAlign w:val="superscript"/>
        </w:rPr>
        <w:t>*</w:t>
      </w:r>
      <w:r w:rsidRPr="005A3DBC">
        <w:rPr>
          <w:sz w:val="24"/>
          <w:szCs w:val="24"/>
        </w:rPr>
        <w:t xml:space="preserve"> or something, we’d write:</w:t>
      </w:r>
    </w:p>
    <w:p w14:paraId="6ABC12F6" w14:textId="77777777" w:rsidR="006A08B4" w:rsidRPr="005A3DBC" w:rsidRDefault="006A08B4" w:rsidP="006A08B4">
      <w:pPr>
        <w:pStyle w:val="NoSpacing"/>
        <w:rPr>
          <w:sz w:val="24"/>
          <w:szCs w:val="24"/>
        </w:rPr>
      </w:pPr>
    </w:p>
    <w:p w14:paraId="4C3051C4" w14:textId="3D20378D" w:rsidR="006A08B4" w:rsidRPr="005A3DBC" w:rsidRDefault="0092264F" w:rsidP="006A08B4">
      <w:pPr>
        <w:pStyle w:val="NoSpacing"/>
        <w:rPr>
          <w:sz w:val="24"/>
          <w:szCs w:val="24"/>
        </w:rPr>
      </w:pPr>
      <w:r w:rsidRPr="005A3DBC">
        <w:rPr>
          <w:position w:val="-112"/>
          <w:sz w:val="24"/>
          <w:szCs w:val="24"/>
        </w:rPr>
        <w:object w:dxaOrig="9820" w:dyaOrig="2360" w14:anchorId="4ED2504E">
          <v:shape id="_x0000_i1037" type="#_x0000_t75" style="width:490.9pt;height:118.35pt" o:ole="">
            <v:imagedata r:id="rId28" o:title=""/>
          </v:shape>
          <o:OLEObject Type="Embed" ProgID="Equation.DSMT4" ShapeID="_x0000_i1037" DrawAspect="Content" ObjectID="_1749371047" r:id="rId29"/>
        </w:object>
      </w:r>
    </w:p>
    <w:p w14:paraId="74BDA358" w14:textId="77777777" w:rsidR="006A08B4" w:rsidRPr="005A3DBC" w:rsidRDefault="006A08B4" w:rsidP="006A08B4">
      <w:pPr>
        <w:pStyle w:val="NoSpacing"/>
        <w:rPr>
          <w:sz w:val="24"/>
          <w:szCs w:val="24"/>
        </w:rPr>
      </w:pPr>
    </w:p>
    <w:p w14:paraId="2A304A53" w14:textId="77777777" w:rsidR="006A08B4" w:rsidRPr="005A3DBC" w:rsidRDefault="006A08B4" w:rsidP="006A08B4">
      <w:pPr>
        <w:pStyle w:val="NoSpacing"/>
        <w:rPr>
          <w:rFonts w:cstheme="minorHAnsi"/>
          <w:sz w:val="24"/>
          <w:szCs w:val="24"/>
        </w:rPr>
      </w:pPr>
      <w:r w:rsidRPr="005A3DBC">
        <w:rPr>
          <w:sz w:val="24"/>
          <w:szCs w:val="24"/>
        </w:rPr>
        <w:t>Again, for k &lt; k</w:t>
      </w:r>
      <w:r w:rsidRPr="005A3DBC">
        <w:rPr>
          <w:sz w:val="24"/>
          <w:szCs w:val="24"/>
          <w:vertAlign w:val="subscript"/>
        </w:rPr>
        <w:t>F</w:t>
      </w:r>
      <w:r w:rsidRPr="005A3DBC">
        <w:rPr>
          <w:sz w:val="24"/>
          <w:szCs w:val="24"/>
        </w:rPr>
        <w:t>, c</w:t>
      </w:r>
      <w:r w:rsidRPr="005A3DBC">
        <w:rPr>
          <w:sz w:val="24"/>
          <w:szCs w:val="24"/>
          <w:vertAlign w:val="subscript"/>
        </w:rPr>
        <w:t>k</w:t>
      </w:r>
      <w:r w:rsidRPr="005A3DBC">
        <w:rPr>
          <w:sz w:val="24"/>
          <w:szCs w:val="24"/>
        </w:rPr>
        <w:t xml:space="preserve"> creates a hole, and c</w:t>
      </w:r>
      <w:r w:rsidRPr="005A3DBC">
        <w:rPr>
          <w:sz w:val="24"/>
          <w:szCs w:val="24"/>
          <w:vertAlign w:val="subscript"/>
        </w:rPr>
        <w:t>k</w:t>
      </w:r>
      <w:r w:rsidRPr="005A3DBC">
        <w:rPr>
          <w:rFonts w:cstheme="minorHAnsi"/>
          <w:sz w:val="24"/>
          <w:szCs w:val="24"/>
          <w:vertAlign w:val="superscript"/>
        </w:rPr>
        <w:t>†</w:t>
      </w:r>
      <w:r w:rsidRPr="005A3DBC">
        <w:rPr>
          <w:rFonts w:cstheme="minorHAnsi"/>
          <w:sz w:val="24"/>
          <w:szCs w:val="24"/>
        </w:rPr>
        <w:t xml:space="preserve"> annihilates a hole (by destroying and creating a particle respectively).  So we call a hole creator d</w:t>
      </w:r>
      <w:r w:rsidRPr="005A3DBC">
        <w:rPr>
          <w:rFonts w:cstheme="minorHAnsi"/>
          <w:sz w:val="24"/>
          <w:szCs w:val="24"/>
          <w:vertAlign w:val="subscript"/>
        </w:rPr>
        <w:t>k</w:t>
      </w:r>
      <w:r w:rsidRPr="005A3DBC">
        <w:rPr>
          <w:rFonts w:cstheme="minorHAnsi"/>
          <w:sz w:val="24"/>
          <w:szCs w:val="24"/>
          <w:vertAlign w:val="superscript"/>
        </w:rPr>
        <w:t>†</w:t>
      </w:r>
      <w:r w:rsidRPr="005A3DBC">
        <w:rPr>
          <w:rFonts w:cstheme="minorHAnsi"/>
          <w:sz w:val="24"/>
          <w:szCs w:val="24"/>
        </w:rPr>
        <w:t xml:space="preserve"> and hole annihilator d</w:t>
      </w:r>
      <w:r w:rsidRPr="005A3DBC">
        <w:rPr>
          <w:rFonts w:cstheme="minorHAnsi"/>
          <w:sz w:val="24"/>
          <w:szCs w:val="24"/>
          <w:vertAlign w:val="subscript"/>
        </w:rPr>
        <w:t>k</w:t>
      </w:r>
      <w:r w:rsidRPr="005A3DBC">
        <w:rPr>
          <w:rFonts w:cstheme="minorHAnsi"/>
          <w:sz w:val="24"/>
          <w:szCs w:val="24"/>
        </w:rPr>
        <w:t>.  Then we can write:</w:t>
      </w:r>
    </w:p>
    <w:p w14:paraId="19A02699" w14:textId="77777777" w:rsidR="006A08B4" w:rsidRPr="005A3DBC" w:rsidRDefault="006A08B4" w:rsidP="006A08B4">
      <w:pPr>
        <w:pStyle w:val="NoSpacing"/>
        <w:rPr>
          <w:rFonts w:cstheme="minorHAnsi"/>
          <w:sz w:val="24"/>
          <w:szCs w:val="24"/>
        </w:rPr>
      </w:pPr>
    </w:p>
    <w:p w14:paraId="2FF58A42" w14:textId="3EF5D2DD" w:rsidR="006A08B4" w:rsidRPr="005A3DBC" w:rsidRDefault="0092264F" w:rsidP="006A08B4">
      <w:pPr>
        <w:pStyle w:val="NoSpacing"/>
        <w:rPr>
          <w:sz w:val="24"/>
          <w:szCs w:val="24"/>
        </w:rPr>
      </w:pPr>
      <w:r w:rsidRPr="005A3DBC">
        <w:rPr>
          <w:position w:val="-32"/>
          <w:sz w:val="24"/>
          <w:szCs w:val="24"/>
        </w:rPr>
        <w:object w:dxaOrig="4980" w:dyaOrig="580" w14:anchorId="755FADBA">
          <v:shape id="_x0000_i1038" type="#_x0000_t75" style="width:249.8pt;height:28.9pt" o:ole="">
            <v:imagedata r:id="rId30" o:title=""/>
          </v:shape>
          <o:OLEObject Type="Embed" ProgID="Equation.DSMT4" ShapeID="_x0000_i1038" DrawAspect="Content" ObjectID="_1749371048" r:id="rId31"/>
        </w:object>
      </w:r>
    </w:p>
    <w:p w14:paraId="79C5D52C" w14:textId="77777777" w:rsidR="006A08B4" w:rsidRPr="005A3DBC" w:rsidRDefault="006A08B4" w:rsidP="006A08B4">
      <w:pPr>
        <w:pStyle w:val="NoSpacing"/>
        <w:rPr>
          <w:sz w:val="24"/>
          <w:szCs w:val="24"/>
        </w:rPr>
      </w:pPr>
    </w:p>
    <w:p w14:paraId="358FF8F6" w14:textId="77777777" w:rsidR="006A08B4" w:rsidRPr="005A3DBC" w:rsidRDefault="006A08B4" w:rsidP="006A08B4">
      <w:pPr>
        <w:pStyle w:val="NoSpacing"/>
        <w:rPr>
          <w:sz w:val="24"/>
          <w:szCs w:val="24"/>
        </w:rPr>
      </w:pPr>
      <w:r w:rsidRPr="005A3DBC">
        <w:rPr>
          <w:sz w:val="24"/>
          <w:szCs w:val="24"/>
        </w:rPr>
        <w:t xml:space="preserve">And we’ll note that creating a hole does increase energy, as argued above, by </w:t>
      </w:r>
      <w:r w:rsidRPr="005A3DBC">
        <w:rPr>
          <w:rFonts w:ascii="Calibri" w:hAnsi="Calibri" w:cs="Calibri"/>
          <w:sz w:val="24"/>
          <w:szCs w:val="24"/>
        </w:rPr>
        <w:t>ε</w:t>
      </w:r>
      <w:r w:rsidRPr="005A3DBC">
        <w:rPr>
          <w:rFonts w:ascii="Calibri" w:hAnsi="Calibri" w:cs="Calibri"/>
          <w:sz w:val="24"/>
          <w:szCs w:val="24"/>
          <w:vertAlign w:val="subscript"/>
        </w:rPr>
        <w:t>F</w:t>
      </w:r>
      <w:r w:rsidRPr="005A3DBC">
        <w:rPr>
          <w:sz w:val="24"/>
          <w:szCs w:val="24"/>
        </w:rPr>
        <w:t xml:space="preserve"> -</w:t>
      </w:r>
      <w:r w:rsidRPr="005A3DBC">
        <w:rPr>
          <w:rFonts w:ascii="Calibri" w:hAnsi="Calibri" w:cs="Calibri"/>
          <w:sz w:val="24"/>
          <w:szCs w:val="24"/>
        </w:rPr>
        <w:t>ε</w:t>
      </w:r>
      <w:r w:rsidRPr="005A3DBC">
        <w:rPr>
          <w:sz w:val="24"/>
          <w:szCs w:val="24"/>
          <w:vertAlign w:val="subscript"/>
        </w:rPr>
        <w:t>k</w:t>
      </w:r>
      <w:r w:rsidRPr="005A3DBC">
        <w:rPr>
          <w:sz w:val="24"/>
          <w:szCs w:val="24"/>
        </w:rPr>
        <w:t>.   We could write this more concisely as:</w:t>
      </w:r>
    </w:p>
    <w:p w14:paraId="6F4ED87F" w14:textId="77777777" w:rsidR="006A08B4" w:rsidRPr="005A3DBC" w:rsidRDefault="006A08B4" w:rsidP="006A08B4">
      <w:pPr>
        <w:pStyle w:val="NoSpacing"/>
        <w:rPr>
          <w:sz w:val="24"/>
          <w:szCs w:val="24"/>
        </w:rPr>
      </w:pPr>
    </w:p>
    <w:p w14:paraId="3ED465E4" w14:textId="2863FA5F" w:rsidR="006A08B4" w:rsidRPr="005A3DBC" w:rsidRDefault="0092264F" w:rsidP="006A08B4">
      <w:pPr>
        <w:pStyle w:val="NoSpacing"/>
        <w:rPr>
          <w:sz w:val="24"/>
          <w:szCs w:val="24"/>
        </w:rPr>
      </w:pPr>
      <w:r w:rsidRPr="005A3DBC">
        <w:rPr>
          <w:position w:val="-34"/>
          <w:sz w:val="24"/>
          <w:szCs w:val="24"/>
        </w:rPr>
        <w:object w:dxaOrig="9220" w:dyaOrig="800" w14:anchorId="7298C043">
          <v:shape id="_x0000_i1039" type="#_x0000_t75" style="width:460.9pt;height:40.9pt" o:ole="">
            <v:imagedata r:id="rId32" o:title=""/>
          </v:shape>
          <o:OLEObject Type="Embed" ProgID="Equation.DSMT4" ShapeID="_x0000_i1039" DrawAspect="Content" ObjectID="_1749371049" r:id="rId33"/>
        </w:object>
      </w:r>
    </w:p>
    <w:p w14:paraId="7555A914" w14:textId="77777777" w:rsidR="006A08B4" w:rsidRPr="005A3DBC" w:rsidRDefault="006A08B4" w:rsidP="006A08B4">
      <w:pPr>
        <w:pStyle w:val="NoSpacing"/>
        <w:rPr>
          <w:sz w:val="24"/>
          <w:szCs w:val="24"/>
        </w:rPr>
      </w:pPr>
    </w:p>
    <w:p w14:paraId="72444884" w14:textId="77777777" w:rsidR="006A08B4" w:rsidRPr="005A3DBC" w:rsidRDefault="006A08B4" w:rsidP="006A08B4">
      <w:pPr>
        <w:pStyle w:val="NoSpacing"/>
        <w:rPr>
          <w:sz w:val="24"/>
          <w:szCs w:val="24"/>
        </w:rPr>
      </w:pPr>
      <w:r w:rsidRPr="005A3DBC">
        <w:rPr>
          <w:sz w:val="24"/>
          <w:szCs w:val="24"/>
        </w:rPr>
        <w:lastRenderedPageBreak/>
        <w:t xml:space="preserve">Another nice thing about measuring energies from </w:t>
      </w:r>
      <w:r w:rsidRPr="005A3DBC">
        <w:rPr>
          <w:rFonts w:ascii="Calibri" w:hAnsi="Calibri" w:cs="Calibri"/>
          <w:sz w:val="24"/>
          <w:szCs w:val="24"/>
        </w:rPr>
        <w:t>ε</w:t>
      </w:r>
      <w:r w:rsidRPr="005A3DBC">
        <w:rPr>
          <w:rFonts w:ascii="Calibri" w:hAnsi="Calibri" w:cs="Calibri"/>
          <w:sz w:val="24"/>
          <w:szCs w:val="24"/>
          <w:vertAlign w:val="subscript"/>
        </w:rPr>
        <w:t>F</w:t>
      </w:r>
      <w:r w:rsidRPr="005A3DBC">
        <w:rPr>
          <w:sz w:val="24"/>
          <w:szCs w:val="24"/>
        </w:rPr>
        <w:t xml:space="preserve"> is that this automatically makes the lowest energy state the one with N</w:t>
      </w:r>
      <w:r w:rsidRPr="005A3DBC">
        <w:rPr>
          <w:sz w:val="24"/>
          <w:szCs w:val="24"/>
          <w:vertAlign w:val="subscript"/>
        </w:rPr>
        <w:t>F</w:t>
      </w:r>
      <w:r w:rsidRPr="005A3DBC">
        <w:rPr>
          <w:sz w:val="24"/>
          <w:szCs w:val="24"/>
        </w:rPr>
        <w:t xml:space="preserve"> particles, whereas the state that had the lowest energy when we wrote H as we did above with </w:t>
      </w:r>
      <w:r w:rsidRPr="005A3DBC">
        <w:rPr>
          <w:rFonts w:ascii="Calibri" w:hAnsi="Calibri" w:cs="Calibri"/>
          <w:sz w:val="24"/>
          <w:szCs w:val="24"/>
        </w:rPr>
        <w:t>ε</w:t>
      </w:r>
      <w:r w:rsidRPr="005A3DBC">
        <w:rPr>
          <w:rFonts w:ascii="Calibri" w:hAnsi="Calibri" w:cs="Calibri"/>
          <w:sz w:val="24"/>
          <w:szCs w:val="24"/>
          <w:vertAlign w:val="subscript"/>
        </w:rPr>
        <w:t>F</w:t>
      </w:r>
      <w:r w:rsidRPr="005A3DBC">
        <w:rPr>
          <w:sz w:val="24"/>
          <w:szCs w:val="24"/>
        </w:rPr>
        <w:t xml:space="preserve"> = 0, is was the state with 0 particles.  </w:t>
      </w:r>
    </w:p>
    <w:p w14:paraId="2C2FC7FC" w14:textId="4017CD56" w:rsidR="006A08B4" w:rsidRDefault="006A08B4" w:rsidP="0040593C">
      <w:pPr>
        <w:spacing w:after="0" w:line="240" w:lineRule="auto"/>
        <w:rPr>
          <w:rFonts w:ascii="Calibri" w:eastAsia="Times New Roman" w:hAnsi="Calibri" w:cs="Times New Roman"/>
        </w:rPr>
      </w:pPr>
    </w:p>
    <w:p w14:paraId="0F9AD8D0" w14:textId="19FDF314" w:rsidR="006A08B4" w:rsidRPr="006A08B4" w:rsidRDefault="006A08B4" w:rsidP="006A08B4">
      <w:pPr>
        <w:pStyle w:val="NoSpacing"/>
        <w:rPr>
          <w:b/>
          <w:sz w:val="28"/>
          <w:szCs w:val="28"/>
        </w:rPr>
      </w:pPr>
      <w:r w:rsidRPr="006A08B4">
        <w:rPr>
          <w:b/>
          <w:sz w:val="28"/>
          <w:szCs w:val="28"/>
        </w:rPr>
        <w:t>Density of states, etc., in the particle-hole model(s)</w:t>
      </w:r>
    </w:p>
    <w:p w14:paraId="427C5038" w14:textId="77777777" w:rsidR="006A08B4" w:rsidRPr="005A3DBC" w:rsidRDefault="006A08B4" w:rsidP="006A08B4">
      <w:pPr>
        <w:pStyle w:val="NoSpacing"/>
        <w:rPr>
          <w:sz w:val="24"/>
          <w:szCs w:val="24"/>
        </w:rPr>
      </w:pPr>
      <w:r w:rsidRPr="005A3DBC">
        <w:rPr>
          <w:sz w:val="24"/>
          <w:szCs w:val="24"/>
        </w:rPr>
        <w:t>Let’s reprise some of those calculations in the particle-hole model.  Consider first:</w:t>
      </w:r>
    </w:p>
    <w:p w14:paraId="361E5813" w14:textId="77777777" w:rsidR="006A08B4" w:rsidRPr="005A3DBC" w:rsidRDefault="006A08B4" w:rsidP="006A08B4">
      <w:pPr>
        <w:pStyle w:val="NoSpacing"/>
        <w:rPr>
          <w:sz w:val="24"/>
          <w:szCs w:val="24"/>
        </w:rPr>
      </w:pPr>
    </w:p>
    <w:p w14:paraId="4525A1AD" w14:textId="77777777" w:rsidR="006A08B4" w:rsidRPr="005A3DBC" w:rsidRDefault="006A08B4" w:rsidP="006A08B4">
      <w:pPr>
        <w:pStyle w:val="NoSpacing"/>
        <w:rPr>
          <w:sz w:val="24"/>
          <w:szCs w:val="24"/>
        </w:rPr>
      </w:pPr>
      <w:r w:rsidRPr="005A3DBC">
        <w:rPr>
          <w:position w:val="-34"/>
          <w:sz w:val="24"/>
          <w:szCs w:val="24"/>
        </w:rPr>
        <w:object w:dxaOrig="9220" w:dyaOrig="800" w14:anchorId="4344B50A">
          <v:shape id="_x0000_i1040" type="#_x0000_t75" style="width:460.9pt;height:40.9pt" o:ole="">
            <v:imagedata r:id="rId34" o:title=""/>
          </v:shape>
          <o:OLEObject Type="Embed" ProgID="Equation.DSMT4" ShapeID="_x0000_i1040" DrawAspect="Content" ObjectID="_1749371050" r:id="rId35"/>
        </w:object>
      </w:r>
    </w:p>
    <w:p w14:paraId="4FB83C58" w14:textId="77777777" w:rsidR="006A08B4" w:rsidRPr="005A3DBC" w:rsidRDefault="006A08B4" w:rsidP="006A08B4">
      <w:pPr>
        <w:pStyle w:val="NoSpacing"/>
        <w:rPr>
          <w:sz w:val="24"/>
          <w:szCs w:val="24"/>
        </w:rPr>
      </w:pPr>
    </w:p>
    <w:p w14:paraId="69EFD548" w14:textId="77777777" w:rsidR="006A08B4" w:rsidRPr="005A3DBC" w:rsidRDefault="006A08B4" w:rsidP="006A08B4">
      <w:pPr>
        <w:pStyle w:val="NoSpacing"/>
        <w:rPr>
          <w:sz w:val="24"/>
          <w:szCs w:val="24"/>
        </w:rPr>
      </w:pPr>
      <w:r w:rsidRPr="005A3DBC">
        <w:rPr>
          <w:sz w:val="24"/>
          <w:szCs w:val="24"/>
        </w:rPr>
        <w:t xml:space="preserve">And let’s work out the density of states/excitations.  Let </w:t>
      </w:r>
      <w:r w:rsidRPr="005A3DBC">
        <w:rPr>
          <w:rFonts w:ascii="Calibri" w:hAnsi="Calibri" w:cs="Calibri"/>
          <w:sz w:val="24"/>
          <w:szCs w:val="24"/>
        </w:rPr>
        <w:t>ε</w:t>
      </w:r>
      <w:r w:rsidRPr="005A3DBC">
        <w:rPr>
          <w:rFonts w:ascii="Calibri" w:hAnsi="Calibri" w:cs="Calibri"/>
          <w:sz w:val="24"/>
          <w:szCs w:val="24"/>
          <w:vertAlign w:val="subscript"/>
        </w:rPr>
        <w:t>F</w:t>
      </w:r>
      <w:r w:rsidRPr="005A3DBC">
        <w:rPr>
          <w:sz w:val="24"/>
          <w:szCs w:val="24"/>
        </w:rPr>
        <w:t xml:space="preserve"> = k</w:t>
      </w:r>
      <w:r w:rsidRPr="005A3DBC">
        <w:rPr>
          <w:sz w:val="24"/>
          <w:szCs w:val="24"/>
          <w:vertAlign w:val="subscript"/>
        </w:rPr>
        <w:t>F</w:t>
      </w:r>
      <w:r w:rsidRPr="005A3DBC">
        <w:rPr>
          <w:sz w:val="24"/>
          <w:szCs w:val="24"/>
          <w:vertAlign w:val="superscript"/>
        </w:rPr>
        <w:t>2</w:t>
      </w:r>
      <w:r w:rsidRPr="005A3DBC">
        <w:rPr>
          <w:sz w:val="24"/>
          <w:szCs w:val="24"/>
        </w:rPr>
        <w:t xml:space="preserve">/2m.  </w:t>
      </w:r>
    </w:p>
    <w:p w14:paraId="30D618C7" w14:textId="77777777" w:rsidR="006A08B4" w:rsidRPr="005A3DBC" w:rsidRDefault="006A08B4" w:rsidP="006A08B4">
      <w:pPr>
        <w:pStyle w:val="NoSpacing"/>
        <w:rPr>
          <w:sz w:val="24"/>
          <w:szCs w:val="24"/>
        </w:rPr>
      </w:pPr>
    </w:p>
    <w:p w14:paraId="20815A2B" w14:textId="77777777" w:rsidR="006A08B4" w:rsidRPr="005A3DBC" w:rsidRDefault="006A08B4" w:rsidP="006A08B4">
      <w:pPr>
        <w:pStyle w:val="NoSpacing"/>
        <w:rPr>
          <w:sz w:val="24"/>
          <w:szCs w:val="24"/>
        </w:rPr>
      </w:pPr>
      <w:r w:rsidRPr="005A3DBC">
        <w:rPr>
          <w:position w:val="-234"/>
          <w:sz w:val="24"/>
          <w:szCs w:val="24"/>
        </w:rPr>
        <w:object w:dxaOrig="6480" w:dyaOrig="4800" w14:anchorId="3DE2124E">
          <v:shape id="_x0000_i1041" type="#_x0000_t75" style="width:325.1pt;height:238.35pt" o:ole="">
            <v:imagedata r:id="rId36" o:title=""/>
          </v:shape>
          <o:OLEObject Type="Embed" ProgID="Equation.DSMT4" ShapeID="_x0000_i1041" DrawAspect="Content" ObjectID="_1749371051" r:id="rId37"/>
        </w:object>
      </w:r>
    </w:p>
    <w:p w14:paraId="1D6CEF3A" w14:textId="77777777" w:rsidR="006A08B4" w:rsidRPr="005A3DBC" w:rsidRDefault="006A08B4" w:rsidP="006A08B4">
      <w:pPr>
        <w:pStyle w:val="NoSpacing"/>
        <w:rPr>
          <w:sz w:val="24"/>
          <w:szCs w:val="24"/>
        </w:rPr>
      </w:pPr>
    </w:p>
    <w:p w14:paraId="7722421C" w14:textId="4CA18579" w:rsidR="006A08B4" w:rsidRDefault="006A08B4" w:rsidP="006A08B4">
      <w:pPr>
        <w:pStyle w:val="NoSpacing"/>
        <w:rPr>
          <w:sz w:val="24"/>
          <w:szCs w:val="24"/>
        </w:rPr>
      </w:pPr>
      <w:r w:rsidRPr="005A3DBC">
        <w:rPr>
          <w:sz w:val="24"/>
          <w:szCs w:val="24"/>
        </w:rPr>
        <w:t xml:space="preserve">Note </w:t>
      </w:r>
      <w:r w:rsidRPr="005A3DBC">
        <w:rPr>
          <w:rFonts w:ascii="Calibri" w:hAnsi="Calibri" w:cs="Calibri"/>
          <w:sz w:val="24"/>
          <w:szCs w:val="24"/>
        </w:rPr>
        <w:t>ε</w:t>
      </w:r>
      <w:r w:rsidRPr="005A3DBC">
        <w:rPr>
          <w:sz w:val="24"/>
          <w:szCs w:val="24"/>
        </w:rPr>
        <w:t xml:space="preserve"> ranges from (-0,-</w:t>
      </w:r>
      <w:r w:rsidRPr="005A3DBC">
        <w:rPr>
          <w:rFonts w:ascii="Calibri" w:hAnsi="Calibri" w:cs="Calibri"/>
          <w:sz w:val="24"/>
          <w:szCs w:val="24"/>
        </w:rPr>
        <w:t>ε</w:t>
      </w:r>
      <w:r w:rsidRPr="005A3DBC">
        <w:rPr>
          <w:sz w:val="24"/>
          <w:szCs w:val="24"/>
          <w:vertAlign w:val="subscript"/>
        </w:rPr>
        <w:t>F</w:t>
      </w:r>
      <w:r w:rsidRPr="005A3DBC">
        <w:rPr>
          <w:sz w:val="24"/>
          <w:szCs w:val="24"/>
        </w:rPr>
        <w:t>) vis a vis the hole spectrum, and (</w:t>
      </w:r>
      <w:r w:rsidRPr="005A3DBC">
        <w:rPr>
          <w:rFonts w:ascii="Calibri" w:hAnsi="Calibri" w:cs="Calibri"/>
          <w:sz w:val="24"/>
          <w:szCs w:val="24"/>
        </w:rPr>
        <w:t>ε</w:t>
      </w:r>
      <w:r w:rsidRPr="005A3DBC">
        <w:rPr>
          <w:sz w:val="24"/>
          <w:szCs w:val="24"/>
          <w:vertAlign w:val="subscript"/>
        </w:rPr>
        <w:t>F</w:t>
      </w:r>
      <w:r w:rsidRPr="005A3DBC">
        <w:rPr>
          <w:sz w:val="24"/>
          <w:szCs w:val="24"/>
        </w:rPr>
        <w:t>, ∞) vis a vis the particle spectrum.   Now let’s look at the other guy.</w:t>
      </w:r>
    </w:p>
    <w:p w14:paraId="6B8A4F1E" w14:textId="77777777" w:rsidR="0092264F" w:rsidRPr="005A3DBC" w:rsidRDefault="0092264F" w:rsidP="006A08B4">
      <w:pPr>
        <w:pStyle w:val="NoSpacing"/>
        <w:rPr>
          <w:sz w:val="24"/>
          <w:szCs w:val="24"/>
        </w:rPr>
      </w:pPr>
    </w:p>
    <w:p w14:paraId="784F154B" w14:textId="65C4DEBA" w:rsidR="006A08B4" w:rsidRPr="005A3DBC" w:rsidRDefault="0092264F" w:rsidP="006A08B4">
      <w:pPr>
        <w:pStyle w:val="NoSpacing"/>
        <w:rPr>
          <w:sz w:val="24"/>
          <w:szCs w:val="24"/>
        </w:rPr>
      </w:pPr>
      <w:r w:rsidRPr="005A3DBC">
        <w:rPr>
          <w:position w:val="-34"/>
          <w:sz w:val="24"/>
          <w:szCs w:val="24"/>
        </w:rPr>
        <w:object w:dxaOrig="9220" w:dyaOrig="800" w14:anchorId="24E513BA">
          <v:shape id="_x0000_i1042" type="#_x0000_t75" style="width:460.9pt;height:40.9pt" o:ole="">
            <v:imagedata r:id="rId38" o:title=""/>
          </v:shape>
          <o:OLEObject Type="Embed" ProgID="Equation.DSMT4" ShapeID="_x0000_i1042" DrawAspect="Content" ObjectID="_1749371052" r:id="rId39"/>
        </w:object>
      </w:r>
    </w:p>
    <w:p w14:paraId="0CF0D875" w14:textId="77777777" w:rsidR="006A08B4" w:rsidRPr="005A3DBC" w:rsidRDefault="006A08B4" w:rsidP="006A08B4">
      <w:pPr>
        <w:pStyle w:val="NoSpacing"/>
        <w:rPr>
          <w:sz w:val="24"/>
          <w:szCs w:val="24"/>
        </w:rPr>
      </w:pPr>
    </w:p>
    <w:p w14:paraId="0EACBDE0" w14:textId="77777777" w:rsidR="006A08B4" w:rsidRPr="005A3DBC" w:rsidRDefault="006A08B4" w:rsidP="006A08B4">
      <w:pPr>
        <w:pStyle w:val="NoSpacing"/>
        <w:rPr>
          <w:rFonts w:ascii="Calibri" w:hAnsi="Calibri" w:cs="Calibri"/>
          <w:sz w:val="24"/>
          <w:szCs w:val="24"/>
        </w:rPr>
      </w:pPr>
      <w:r w:rsidRPr="005A3DBC">
        <w:rPr>
          <w:sz w:val="24"/>
          <w:szCs w:val="24"/>
        </w:rPr>
        <w:t>whose energy spectrum |</w:t>
      </w:r>
      <w:r w:rsidRPr="005A3DBC">
        <w:rPr>
          <w:rFonts w:ascii="Calibri" w:hAnsi="Calibri" w:cs="Calibri"/>
          <w:sz w:val="24"/>
          <w:szCs w:val="24"/>
        </w:rPr>
        <w:t>ε</w:t>
      </w:r>
      <w:r w:rsidRPr="005A3DBC">
        <w:rPr>
          <w:rFonts w:ascii="Calibri" w:hAnsi="Calibri" w:cs="Calibri"/>
          <w:sz w:val="24"/>
          <w:szCs w:val="24"/>
          <w:vertAlign w:val="subscript"/>
        </w:rPr>
        <w:t>k</w:t>
      </w:r>
      <w:r w:rsidRPr="005A3DBC">
        <w:rPr>
          <w:rFonts w:ascii="Calibri" w:hAnsi="Calibri" w:cs="Calibri"/>
          <w:sz w:val="24"/>
          <w:szCs w:val="24"/>
        </w:rPr>
        <w:t xml:space="preserve"> – ε</w:t>
      </w:r>
      <w:r w:rsidRPr="005A3DBC">
        <w:rPr>
          <w:rFonts w:ascii="Calibri" w:hAnsi="Calibri" w:cs="Calibri"/>
          <w:sz w:val="24"/>
          <w:szCs w:val="24"/>
          <w:vertAlign w:val="subscript"/>
        </w:rPr>
        <w:t>F</w:t>
      </w:r>
      <w:r w:rsidRPr="005A3DBC">
        <w:rPr>
          <w:rFonts w:ascii="Calibri" w:hAnsi="Calibri" w:cs="Calibri"/>
          <w:sz w:val="24"/>
          <w:szCs w:val="24"/>
        </w:rPr>
        <w:t>| looks like this:</w:t>
      </w:r>
    </w:p>
    <w:p w14:paraId="13FCE4CA" w14:textId="77777777" w:rsidR="006A08B4" w:rsidRPr="005A3DBC" w:rsidRDefault="006A08B4" w:rsidP="006A08B4">
      <w:pPr>
        <w:pStyle w:val="NoSpacing"/>
        <w:rPr>
          <w:rFonts w:ascii="Calibri" w:hAnsi="Calibri" w:cs="Calibri"/>
          <w:sz w:val="24"/>
          <w:szCs w:val="24"/>
        </w:rPr>
      </w:pPr>
    </w:p>
    <w:p w14:paraId="67E1C583" w14:textId="6C24F4BE" w:rsidR="006A08B4" w:rsidRPr="005A3DBC" w:rsidRDefault="005A3DBC" w:rsidP="006A08B4">
      <w:pPr>
        <w:pStyle w:val="NoSpacing"/>
        <w:rPr>
          <w:rFonts w:ascii="Calibri" w:hAnsi="Calibri" w:cs="Calibri"/>
          <w:sz w:val="24"/>
          <w:szCs w:val="24"/>
        </w:rPr>
      </w:pPr>
      <w:r w:rsidRPr="005A3DBC">
        <w:rPr>
          <w:rFonts w:ascii="Calibri" w:hAnsi="Calibri" w:cs="Calibri"/>
          <w:sz w:val="24"/>
          <w:szCs w:val="24"/>
        </w:rPr>
        <w:object w:dxaOrig="3996" w:dyaOrig="3264" w14:anchorId="033294CD">
          <v:shape id="_x0000_i1043" type="#_x0000_t75" style="width:181.65pt;height:134.75pt" o:ole="">
            <v:imagedata r:id="rId40" o:title="" croptop="1643f" cropbottom="5870f" cropleft="-796f" cropright="2380f"/>
          </v:shape>
          <o:OLEObject Type="Embed" ProgID="PBrush" ShapeID="_x0000_i1043" DrawAspect="Content" ObjectID="_1749371053" r:id="rId41"/>
        </w:object>
      </w:r>
    </w:p>
    <w:p w14:paraId="5B633244" w14:textId="77777777" w:rsidR="006A08B4" w:rsidRPr="005A3DBC" w:rsidRDefault="006A08B4" w:rsidP="006A08B4">
      <w:pPr>
        <w:pStyle w:val="NoSpacing"/>
        <w:rPr>
          <w:sz w:val="24"/>
          <w:szCs w:val="24"/>
        </w:rPr>
      </w:pPr>
    </w:p>
    <w:p w14:paraId="078C4854" w14:textId="77777777" w:rsidR="006A08B4" w:rsidRPr="005A3DBC" w:rsidRDefault="006A08B4" w:rsidP="006A08B4">
      <w:pPr>
        <w:pStyle w:val="NoSpacing"/>
        <w:rPr>
          <w:sz w:val="24"/>
          <w:szCs w:val="24"/>
        </w:rPr>
      </w:pPr>
      <w:r w:rsidRPr="005A3DBC">
        <w:rPr>
          <w:sz w:val="24"/>
          <w:szCs w:val="24"/>
        </w:rPr>
        <w:t xml:space="preserve">which are excitations above the GS.  Then what is the density of states of these excitations?  I’ll stick with 3D.  And below, I guess I should’ve written </w:t>
      </w:r>
      <w:r w:rsidRPr="005A3DBC">
        <w:rPr>
          <w:rFonts w:ascii="Calibri" w:hAnsi="Calibri" w:cs="Calibri"/>
          <w:sz w:val="24"/>
          <w:szCs w:val="24"/>
        </w:rPr>
        <w:t>ξ</w:t>
      </w:r>
      <w:r w:rsidRPr="005A3DBC">
        <w:rPr>
          <w:sz w:val="24"/>
          <w:szCs w:val="24"/>
        </w:rPr>
        <w:t xml:space="preserve"> as |</w:t>
      </w:r>
      <w:r w:rsidRPr="005A3DBC">
        <w:rPr>
          <w:rFonts w:ascii="Calibri" w:hAnsi="Calibri" w:cs="Calibri"/>
          <w:sz w:val="24"/>
          <w:szCs w:val="24"/>
        </w:rPr>
        <w:t>ξ</w:t>
      </w:r>
      <w:r w:rsidRPr="005A3DBC">
        <w:rPr>
          <w:sz w:val="24"/>
          <w:szCs w:val="24"/>
        </w:rPr>
        <w:t xml:space="preserve">|, but didn’t want to bother, so…I’ll just treat </w:t>
      </w:r>
      <w:r w:rsidRPr="005A3DBC">
        <w:rPr>
          <w:rFonts w:ascii="Calibri" w:hAnsi="Calibri" w:cs="Calibri"/>
          <w:sz w:val="24"/>
          <w:szCs w:val="24"/>
        </w:rPr>
        <w:t>ξ</w:t>
      </w:r>
      <w:r w:rsidRPr="005A3DBC">
        <w:rPr>
          <w:sz w:val="24"/>
          <w:szCs w:val="24"/>
        </w:rPr>
        <w:t xml:space="preserve"> itself as a positive variable.  </w:t>
      </w:r>
    </w:p>
    <w:p w14:paraId="2BBF6807" w14:textId="77777777" w:rsidR="006A08B4" w:rsidRPr="005A3DBC" w:rsidRDefault="006A08B4" w:rsidP="006A08B4">
      <w:pPr>
        <w:pStyle w:val="NoSpacing"/>
        <w:rPr>
          <w:sz w:val="24"/>
          <w:szCs w:val="24"/>
        </w:rPr>
      </w:pPr>
    </w:p>
    <w:p w14:paraId="6906A025" w14:textId="77777777" w:rsidR="006A08B4" w:rsidRPr="005A3DBC" w:rsidRDefault="006A08B4" w:rsidP="006A08B4">
      <w:pPr>
        <w:pStyle w:val="NoSpacing"/>
        <w:rPr>
          <w:sz w:val="24"/>
          <w:szCs w:val="24"/>
        </w:rPr>
      </w:pPr>
      <w:r w:rsidRPr="005A3DBC">
        <w:rPr>
          <w:position w:val="-206"/>
          <w:sz w:val="24"/>
          <w:szCs w:val="24"/>
        </w:rPr>
        <w:object w:dxaOrig="7660" w:dyaOrig="4160" w14:anchorId="468321DD">
          <v:shape id="_x0000_i1044" type="#_x0000_t75" style="width:384pt;height:206.2pt" o:ole="">
            <v:imagedata r:id="rId42" o:title=""/>
          </v:shape>
          <o:OLEObject Type="Embed" ProgID="Equation.DSMT4" ShapeID="_x0000_i1044" DrawAspect="Content" ObjectID="_1749371054" r:id="rId43"/>
        </w:object>
      </w:r>
    </w:p>
    <w:p w14:paraId="3E3A8FD9" w14:textId="77777777" w:rsidR="006A08B4" w:rsidRPr="005A3DBC" w:rsidRDefault="006A08B4" w:rsidP="006A08B4">
      <w:pPr>
        <w:pStyle w:val="NoSpacing"/>
        <w:rPr>
          <w:sz w:val="24"/>
          <w:szCs w:val="24"/>
        </w:rPr>
      </w:pPr>
    </w:p>
    <w:p w14:paraId="67AD3A97" w14:textId="77777777" w:rsidR="006A08B4" w:rsidRPr="005A3DBC" w:rsidRDefault="006A08B4" w:rsidP="006A08B4">
      <w:pPr>
        <w:pStyle w:val="NoSpacing"/>
        <w:rPr>
          <w:sz w:val="24"/>
          <w:szCs w:val="24"/>
        </w:rPr>
      </w:pPr>
      <w:r w:rsidRPr="005A3DBC">
        <w:rPr>
          <w:sz w:val="24"/>
          <w:szCs w:val="24"/>
        </w:rPr>
        <w:t xml:space="preserve">Since </w:t>
      </w:r>
      <w:r w:rsidRPr="005A3DBC">
        <w:rPr>
          <w:rFonts w:ascii="Calibri" w:hAnsi="Calibri" w:cs="Calibri"/>
          <w:sz w:val="24"/>
          <w:szCs w:val="24"/>
        </w:rPr>
        <w:t>ξ</w:t>
      </w:r>
      <w:r w:rsidRPr="005A3DBC">
        <w:rPr>
          <w:sz w:val="24"/>
          <w:szCs w:val="24"/>
        </w:rPr>
        <w:t xml:space="preserve"> is positive, as is </w:t>
      </w:r>
      <w:r w:rsidRPr="005A3DBC">
        <w:rPr>
          <w:rFonts w:ascii="Calibri" w:hAnsi="Calibri" w:cs="Calibri"/>
          <w:sz w:val="24"/>
          <w:szCs w:val="24"/>
        </w:rPr>
        <w:t>ε</w:t>
      </w:r>
      <w:r w:rsidRPr="005A3DBC">
        <w:rPr>
          <w:rFonts w:ascii="Calibri" w:hAnsi="Calibri" w:cs="Calibri"/>
          <w:sz w:val="24"/>
          <w:szCs w:val="24"/>
          <w:vertAlign w:val="subscript"/>
        </w:rPr>
        <w:t>F</w:t>
      </w:r>
      <w:r w:rsidRPr="005A3DBC">
        <w:rPr>
          <w:sz w:val="24"/>
          <w:szCs w:val="24"/>
        </w:rPr>
        <w:t>, we can write this as:</w:t>
      </w:r>
    </w:p>
    <w:p w14:paraId="7BADACFC" w14:textId="77777777" w:rsidR="006A08B4" w:rsidRPr="005A3DBC" w:rsidRDefault="006A08B4" w:rsidP="006A08B4">
      <w:pPr>
        <w:pStyle w:val="NoSpacing"/>
        <w:rPr>
          <w:sz w:val="24"/>
          <w:szCs w:val="24"/>
        </w:rPr>
      </w:pPr>
    </w:p>
    <w:p w14:paraId="50D24299" w14:textId="77777777" w:rsidR="006A08B4" w:rsidRPr="005A3DBC" w:rsidRDefault="006A08B4" w:rsidP="006A08B4">
      <w:pPr>
        <w:pStyle w:val="NoSpacing"/>
        <w:rPr>
          <w:sz w:val="24"/>
          <w:szCs w:val="24"/>
        </w:rPr>
      </w:pPr>
      <w:r w:rsidRPr="005A3DBC">
        <w:rPr>
          <w:position w:val="-24"/>
          <w:sz w:val="24"/>
          <w:szCs w:val="24"/>
        </w:rPr>
        <w:object w:dxaOrig="5720" w:dyaOrig="620" w14:anchorId="2FB6E744">
          <v:shape id="_x0000_i1045" type="#_x0000_t75" style="width:284.75pt;height:31.1pt" o:ole="">
            <v:imagedata r:id="rId44" o:title=""/>
          </v:shape>
          <o:OLEObject Type="Embed" ProgID="Equation.DSMT4" ShapeID="_x0000_i1045" DrawAspect="Content" ObjectID="_1749371055" r:id="rId45"/>
        </w:object>
      </w:r>
    </w:p>
    <w:p w14:paraId="2D51B595" w14:textId="77777777" w:rsidR="006A08B4" w:rsidRPr="005A3DBC" w:rsidRDefault="006A08B4" w:rsidP="006A08B4">
      <w:pPr>
        <w:pStyle w:val="NoSpacing"/>
        <w:rPr>
          <w:sz w:val="24"/>
          <w:szCs w:val="24"/>
        </w:rPr>
      </w:pPr>
    </w:p>
    <w:p w14:paraId="32AFF257" w14:textId="77777777" w:rsidR="006A08B4" w:rsidRPr="005A3DBC" w:rsidRDefault="006A08B4" w:rsidP="006A08B4">
      <w:pPr>
        <w:pStyle w:val="NoSpacing"/>
        <w:rPr>
          <w:sz w:val="24"/>
          <w:szCs w:val="24"/>
        </w:rPr>
      </w:pPr>
      <w:r w:rsidRPr="005A3DBC">
        <w:rPr>
          <w:sz w:val="24"/>
          <w:szCs w:val="24"/>
        </w:rPr>
        <w:t xml:space="preserve">This seems plausible, as there ought to be two contributions to the density of states up to the green line (which would be a height </w:t>
      </w:r>
      <w:r w:rsidRPr="005A3DBC">
        <w:rPr>
          <w:rFonts w:ascii="Calibri" w:hAnsi="Calibri" w:cs="Calibri"/>
          <w:sz w:val="24"/>
          <w:szCs w:val="24"/>
        </w:rPr>
        <w:t>ε</w:t>
      </w:r>
      <w:r w:rsidRPr="005A3DBC">
        <w:rPr>
          <w:rFonts w:ascii="Calibri" w:hAnsi="Calibri" w:cs="Calibri"/>
          <w:sz w:val="24"/>
          <w:szCs w:val="24"/>
          <w:vertAlign w:val="subscript"/>
        </w:rPr>
        <w:t>F</w:t>
      </w:r>
      <w:r w:rsidRPr="005A3DBC">
        <w:rPr>
          <w:sz w:val="24"/>
          <w:szCs w:val="24"/>
        </w:rPr>
        <w:t xml:space="preserve"> above the axis), and just one contribution afterwards.</w:t>
      </w:r>
    </w:p>
    <w:p w14:paraId="22F0CBF3" w14:textId="77777777" w:rsidR="006A08B4" w:rsidRPr="005A3DBC" w:rsidRDefault="006A08B4" w:rsidP="006A08B4">
      <w:pPr>
        <w:pStyle w:val="NoSpacing"/>
        <w:rPr>
          <w:sz w:val="24"/>
          <w:szCs w:val="24"/>
        </w:rPr>
      </w:pPr>
    </w:p>
    <w:p w14:paraId="0ACCE2AD" w14:textId="21C0573A" w:rsidR="006A08B4" w:rsidRPr="005A3DBC" w:rsidRDefault="005A3DBC" w:rsidP="006A08B4">
      <w:pPr>
        <w:pStyle w:val="NoSpacing"/>
        <w:rPr>
          <w:rFonts w:ascii="Calibri" w:hAnsi="Calibri" w:cs="Calibri"/>
          <w:sz w:val="24"/>
          <w:szCs w:val="24"/>
        </w:rPr>
      </w:pPr>
      <w:r w:rsidRPr="005A3DBC">
        <w:rPr>
          <w:rFonts w:ascii="Calibri" w:hAnsi="Calibri" w:cs="Calibri"/>
          <w:sz w:val="24"/>
          <w:szCs w:val="24"/>
        </w:rPr>
        <w:object w:dxaOrig="11053" w:dyaOrig="3264" w14:anchorId="16D2ED3A">
          <v:shape id="_x0000_i1046" type="#_x0000_t75" style="width:205.65pt;height:136.35pt" o:ole="">
            <v:imagedata r:id="rId46" o:title="" croptop="1643f" cropbottom="5405f" cropleft="-796f" cropright="40109f"/>
          </v:shape>
          <o:OLEObject Type="Embed" ProgID="PBrush" ShapeID="_x0000_i1046" DrawAspect="Content" ObjectID="_1749371056" r:id="rId47"/>
        </w:object>
      </w:r>
    </w:p>
    <w:p w14:paraId="7120BF91" w14:textId="77777777" w:rsidR="006A08B4" w:rsidRPr="005A3DBC" w:rsidRDefault="006A08B4" w:rsidP="006A08B4">
      <w:pPr>
        <w:pStyle w:val="NoSpacing"/>
        <w:rPr>
          <w:rFonts w:ascii="Calibri" w:hAnsi="Calibri" w:cs="Calibri"/>
          <w:sz w:val="24"/>
          <w:szCs w:val="24"/>
        </w:rPr>
      </w:pPr>
    </w:p>
    <w:p w14:paraId="10620AC6" w14:textId="77777777" w:rsidR="006A08B4" w:rsidRPr="005A3DBC" w:rsidRDefault="006A08B4" w:rsidP="006A08B4">
      <w:pPr>
        <w:pStyle w:val="NoSpacing"/>
        <w:rPr>
          <w:rFonts w:ascii="Calibri" w:hAnsi="Calibri" w:cs="Calibri"/>
          <w:sz w:val="24"/>
          <w:szCs w:val="24"/>
        </w:rPr>
      </w:pPr>
      <w:r w:rsidRPr="005A3DBC">
        <w:rPr>
          <w:rFonts w:ascii="Calibri" w:hAnsi="Calibri" w:cs="Calibri"/>
          <w:sz w:val="24"/>
          <w:szCs w:val="24"/>
        </w:rPr>
        <w:t>What’s the d.o.s. at the Fermi surface, ξ = 0?  We’d have:</w:t>
      </w:r>
    </w:p>
    <w:p w14:paraId="1C441364" w14:textId="77777777" w:rsidR="006A08B4" w:rsidRPr="005A3DBC" w:rsidRDefault="006A08B4" w:rsidP="006A08B4">
      <w:pPr>
        <w:pStyle w:val="NoSpacing"/>
        <w:rPr>
          <w:rFonts w:ascii="Calibri" w:hAnsi="Calibri" w:cs="Calibri"/>
          <w:sz w:val="24"/>
          <w:szCs w:val="24"/>
        </w:rPr>
      </w:pPr>
    </w:p>
    <w:p w14:paraId="7AA8A569" w14:textId="77777777" w:rsidR="006A08B4" w:rsidRPr="005A3DBC" w:rsidRDefault="006A08B4" w:rsidP="006A08B4">
      <w:pPr>
        <w:pStyle w:val="NoSpacing"/>
        <w:rPr>
          <w:rFonts w:ascii="Calibri" w:hAnsi="Calibri" w:cs="Calibri"/>
          <w:sz w:val="24"/>
          <w:szCs w:val="24"/>
        </w:rPr>
      </w:pPr>
      <w:r w:rsidRPr="005A3DBC">
        <w:rPr>
          <w:position w:val="-24"/>
          <w:sz w:val="24"/>
          <w:szCs w:val="24"/>
        </w:rPr>
        <w:object w:dxaOrig="2320" w:dyaOrig="620" w14:anchorId="34E39586">
          <v:shape id="_x0000_i1047" type="#_x0000_t75" style="width:115.65pt;height:31.1pt" o:ole="">
            <v:imagedata r:id="rId48" o:title=""/>
          </v:shape>
          <o:OLEObject Type="Embed" ProgID="Equation.DSMT4" ShapeID="_x0000_i1047" DrawAspect="Content" ObjectID="_1749371057" r:id="rId49"/>
        </w:object>
      </w:r>
    </w:p>
    <w:p w14:paraId="32DEB54A" w14:textId="77777777" w:rsidR="006A08B4" w:rsidRPr="005A3DBC" w:rsidRDefault="006A08B4" w:rsidP="006A08B4">
      <w:pPr>
        <w:pStyle w:val="NoSpacing"/>
        <w:rPr>
          <w:rFonts w:ascii="Calibri" w:hAnsi="Calibri" w:cs="Calibri"/>
          <w:sz w:val="24"/>
          <w:szCs w:val="24"/>
        </w:rPr>
      </w:pPr>
    </w:p>
    <w:p w14:paraId="24DDB35F" w14:textId="77777777" w:rsidR="006A08B4" w:rsidRPr="005A3DBC" w:rsidRDefault="006A08B4" w:rsidP="006A08B4">
      <w:pPr>
        <w:pStyle w:val="NoSpacing"/>
        <w:rPr>
          <w:rFonts w:ascii="Calibri" w:hAnsi="Calibri" w:cs="Calibri"/>
          <w:sz w:val="24"/>
          <w:szCs w:val="24"/>
        </w:rPr>
      </w:pPr>
      <w:r w:rsidRPr="005A3DBC">
        <w:rPr>
          <w:rFonts w:ascii="Calibri" w:hAnsi="Calibri" w:cs="Calibri"/>
          <w:sz w:val="24"/>
          <w:szCs w:val="24"/>
        </w:rPr>
        <w:t>(only one contribution  - ‘cause of that inequality restriction – otherwise overcounting)  And this is what it’s supposed to be.  Well, really, we ought to include the other contribution since density of states should be good over a range, and any range would include the other branch.  So,</w:t>
      </w:r>
    </w:p>
    <w:p w14:paraId="68371508" w14:textId="77777777" w:rsidR="006A08B4" w:rsidRPr="005A3DBC" w:rsidRDefault="006A08B4" w:rsidP="006A08B4">
      <w:pPr>
        <w:pStyle w:val="NoSpacing"/>
        <w:rPr>
          <w:rFonts w:ascii="Calibri" w:hAnsi="Calibri" w:cs="Calibri"/>
          <w:sz w:val="24"/>
          <w:szCs w:val="24"/>
        </w:rPr>
      </w:pPr>
    </w:p>
    <w:p w14:paraId="242EC5B9" w14:textId="77777777" w:rsidR="006A08B4" w:rsidRPr="005A3DBC" w:rsidRDefault="006A08B4" w:rsidP="006A08B4">
      <w:pPr>
        <w:pStyle w:val="NoSpacing"/>
        <w:rPr>
          <w:rFonts w:ascii="Calibri" w:hAnsi="Calibri" w:cs="Calibri"/>
          <w:sz w:val="24"/>
          <w:szCs w:val="24"/>
        </w:rPr>
      </w:pPr>
      <w:r w:rsidRPr="005A3DBC">
        <w:rPr>
          <w:position w:val="-24"/>
          <w:sz w:val="24"/>
          <w:szCs w:val="24"/>
        </w:rPr>
        <w:object w:dxaOrig="2320" w:dyaOrig="620" w14:anchorId="19EC0C26">
          <v:shape id="_x0000_i1048" type="#_x0000_t75" style="width:115.65pt;height:31.1pt" o:ole="">
            <v:imagedata r:id="rId50" o:title=""/>
          </v:shape>
          <o:OLEObject Type="Embed" ProgID="Equation.DSMT4" ShapeID="_x0000_i1048" DrawAspect="Content" ObjectID="_1749371058" r:id="rId51"/>
        </w:object>
      </w:r>
    </w:p>
    <w:p w14:paraId="0B7E7095" w14:textId="77777777" w:rsidR="007A4E74" w:rsidRPr="005A3DBC" w:rsidRDefault="007A4E74" w:rsidP="0068405D">
      <w:pPr>
        <w:pStyle w:val="NoSpacing"/>
        <w:rPr>
          <w:sz w:val="24"/>
          <w:szCs w:val="24"/>
        </w:rPr>
      </w:pPr>
    </w:p>
    <w:sectPr w:rsidR="007A4E74" w:rsidRPr="005A3D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783"/>
    <w:rsid w:val="000157ED"/>
    <w:rsid w:val="00090B6D"/>
    <w:rsid w:val="000A6A99"/>
    <w:rsid w:val="000C34F8"/>
    <w:rsid w:val="000D14D9"/>
    <w:rsid w:val="00181848"/>
    <w:rsid w:val="001851A0"/>
    <w:rsid w:val="001A6817"/>
    <w:rsid w:val="001C48C6"/>
    <w:rsid w:val="001F139E"/>
    <w:rsid w:val="002254D5"/>
    <w:rsid w:val="002620BB"/>
    <w:rsid w:val="002C2F47"/>
    <w:rsid w:val="00385580"/>
    <w:rsid w:val="00386C2E"/>
    <w:rsid w:val="003C5D2F"/>
    <w:rsid w:val="003F6A99"/>
    <w:rsid w:val="003F7C48"/>
    <w:rsid w:val="0040593C"/>
    <w:rsid w:val="00411D2A"/>
    <w:rsid w:val="00460CED"/>
    <w:rsid w:val="00462E5D"/>
    <w:rsid w:val="00487C15"/>
    <w:rsid w:val="00586CF0"/>
    <w:rsid w:val="005A3DBC"/>
    <w:rsid w:val="005E32F6"/>
    <w:rsid w:val="006446D9"/>
    <w:rsid w:val="006540DF"/>
    <w:rsid w:val="0065410D"/>
    <w:rsid w:val="00676E4C"/>
    <w:rsid w:val="0068405D"/>
    <w:rsid w:val="006A08B4"/>
    <w:rsid w:val="007119D3"/>
    <w:rsid w:val="00760CB9"/>
    <w:rsid w:val="007A4E74"/>
    <w:rsid w:val="007A5B0D"/>
    <w:rsid w:val="007D3FE2"/>
    <w:rsid w:val="00824A2C"/>
    <w:rsid w:val="0082651B"/>
    <w:rsid w:val="00875E95"/>
    <w:rsid w:val="00894EEA"/>
    <w:rsid w:val="008C0D65"/>
    <w:rsid w:val="008F221E"/>
    <w:rsid w:val="0092264F"/>
    <w:rsid w:val="009251D8"/>
    <w:rsid w:val="009352A2"/>
    <w:rsid w:val="00942161"/>
    <w:rsid w:val="009B16AE"/>
    <w:rsid w:val="009C083A"/>
    <w:rsid w:val="00A25C98"/>
    <w:rsid w:val="00A31107"/>
    <w:rsid w:val="00A4027E"/>
    <w:rsid w:val="00A44337"/>
    <w:rsid w:val="00A92E73"/>
    <w:rsid w:val="00AF48AA"/>
    <w:rsid w:val="00AF499B"/>
    <w:rsid w:val="00B03E49"/>
    <w:rsid w:val="00B60722"/>
    <w:rsid w:val="00B9652C"/>
    <w:rsid w:val="00BA1025"/>
    <w:rsid w:val="00BD1995"/>
    <w:rsid w:val="00C43018"/>
    <w:rsid w:val="00CE1783"/>
    <w:rsid w:val="00CE7C3F"/>
    <w:rsid w:val="00D0694C"/>
    <w:rsid w:val="00D1239F"/>
    <w:rsid w:val="00D54113"/>
    <w:rsid w:val="00DA721C"/>
    <w:rsid w:val="00DB5FA9"/>
    <w:rsid w:val="00DE16B9"/>
    <w:rsid w:val="00E00668"/>
    <w:rsid w:val="00E42339"/>
    <w:rsid w:val="00E4728B"/>
    <w:rsid w:val="00E517DA"/>
    <w:rsid w:val="00E80CB0"/>
    <w:rsid w:val="00EB11F7"/>
    <w:rsid w:val="00F209F9"/>
    <w:rsid w:val="00F843BA"/>
    <w:rsid w:val="00FB3BCF"/>
    <w:rsid w:val="00FC4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E067A"/>
  <w15:chartTrackingRefBased/>
  <w15:docId w15:val="{40E609AB-07BE-4066-BAEB-36315C5F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0593C"/>
    <w:pPr>
      <w:spacing w:after="0" w:line="240" w:lineRule="auto"/>
    </w:pPr>
  </w:style>
  <w:style w:type="character" w:customStyle="1" w:styleId="NoSpacingChar">
    <w:name w:val="No Spacing Char"/>
    <w:basedOn w:val="DefaultParagraphFont"/>
    <w:link w:val="NoSpacing"/>
    <w:uiPriority w:val="1"/>
    <w:rsid w:val="008C0D65"/>
  </w:style>
  <w:style w:type="paragraph" w:styleId="BalloonText">
    <w:name w:val="Balloon Text"/>
    <w:basedOn w:val="Normal"/>
    <w:link w:val="BalloonTextChar"/>
    <w:uiPriority w:val="99"/>
    <w:semiHidden/>
    <w:unhideWhenUsed/>
    <w:rsid w:val="007A5B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B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png"/><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png"/><Relationship Id="rId45" Type="http://schemas.openxmlformats.org/officeDocument/2006/relationships/oleObject" Target="embeddings/oleObject21.bin"/><Relationship Id="rId53"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png"/><Relationship Id="rId20" Type="http://schemas.openxmlformats.org/officeDocument/2006/relationships/image" Target="media/image9.png"/><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557</TotalTime>
  <Pages>8</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50</cp:revision>
  <dcterms:created xsi:type="dcterms:W3CDTF">2017-08-25T20:49:00Z</dcterms:created>
  <dcterms:modified xsi:type="dcterms:W3CDTF">2023-06-27T15:26:00Z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